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F74BF">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uk-UA"/>
          <w14:textFill>
            <w14:solidFill>
              <w14:schemeClr w14:val="tx1"/>
            </w14:solidFill>
          </w14:textFill>
        </w:rPr>
        <w:t xml:space="preserve">ПОГОДЖЕНО                                                                                </w:t>
      </w:r>
      <w:r>
        <w:rPr>
          <w:rFonts w:ascii="Times New Roman" w:hAnsi="Times New Roman" w:cs="Times New Roman"/>
          <w:b/>
          <w:color w:val="000000" w:themeColor="text1"/>
          <w:sz w:val="24"/>
          <w:szCs w:val="24"/>
          <w14:textFill>
            <w14:solidFill>
              <w14:schemeClr w14:val="tx1"/>
            </w14:solidFill>
          </w14:textFill>
        </w:rPr>
        <w:t>ЗАТВЕРДЖЕНО</w:t>
      </w:r>
    </w:p>
    <w:p w14:paraId="68FB6CD1">
      <w:pPr>
        <w:pStyle w:val="6"/>
        <w:spacing w:line="240" w:lineRule="auto"/>
        <w:rPr>
          <w:b/>
          <w:color w:val="000000" w:themeColor="text1"/>
          <w:sz w:val="24"/>
          <w:szCs w:val="24"/>
          <w:lang w:val="uk-UA"/>
          <w14:textFill>
            <w14:solidFill>
              <w14:schemeClr w14:val="tx1"/>
            </w14:solidFill>
          </w14:textFill>
        </w:rPr>
      </w:pPr>
      <w:r>
        <w:rPr>
          <w:b/>
          <w:sz w:val="24"/>
          <w:szCs w:val="24"/>
          <w:lang w:val="uk-UA"/>
        </w:rPr>
        <w:t xml:space="preserve">Протокол                                                                                 </w:t>
      </w:r>
      <w:r>
        <w:rPr>
          <w:rFonts w:hint="default"/>
          <w:b/>
          <w:sz w:val="24"/>
          <w:szCs w:val="24"/>
          <w:lang w:val="uk-UA"/>
        </w:rPr>
        <w:t xml:space="preserve">        </w:t>
      </w:r>
      <w:r>
        <w:rPr>
          <w:b/>
          <w:color w:val="000000" w:themeColor="text1"/>
          <w:sz w:val="24"/>
          <w:szCs w:val="24"/>
          <w:lang w:val="uk-UA"/>
          <w14:textFill>
            <w14:solidFill>
              <w14:schemeClr w14:val="tx1"/>
            </w14:solidFill>
          </w14:textFill>
        </w:rPr>
        <w:t>наказ директора ліцею</w:t>
      </w:r>
    </w:p>
    <w:p w14:paraId="45319C83">
      <w:pPr>
        <w:spacing w:after="0" w:line="240" w:lineRule="auto"/>
        <w:rPr>
          <w:rFonts w:ascii="Times New Roman" w:hAnsi="Times New Roman" w:cs="Times New Roman"/>
          <w:b/>
          <w:color w:val="000000" w:themeColor="text1"/>
          <w:sz w:val="24"/>
          <w:szCs w:val="24"/>
          <w:lang w:val="uk-UA"/>
          <w14:textFill>
            <w14:solidFill>
              <w14:schemeClr w14:val="tx1"/>
            </w14:solidFill>
          </w14:textFill>
        </w:rPr>
      </w:pPr>
      <w:r>
        <w:rPr>
          <w:rFonts w:ascii="Times New Roman" w:hAnsi="Times New Roman" w:eastAsia="Times New Roman" w:cs="Times New Roman"/>
          <w:b/>
          <w:sz w:val="24"/>
          <w:szCs w:val="24"/>
          <w:lang w:val="uk-UA" w:eastAsia="zh-CN"/>
        </w:rPr>
        <w:t>засідання педагогічної</w:t>
      </w:r>
      <w:r>
        <w:rPr>
          <w:rFonts w:ascii="Times New Roman" w:hAnsi="Times New Roman" w:cs="Times New Roman"/>
          <w:b/>
          <w:color w:val="000000" w:themeColor="text1"/>
          <w:sz w:val="24"/>
          <w:szCs w:val="24"/>
          <w:lang w:val="uk-UA"/>
          <w14:textFill>
            <w14:solidFill>
              <w14:schemeClr w14:val="tx1"/>
            </w14:solidFill>
          </w14:textFill>
        </w:rPr>
        <w:t xml:space="preserve">  ради                                                       від </w:t>
      </w:r>
      <w:r>
        <w:rPr>
          <w:rFonts w:hint="default" w:ascii="Times New Roman" w:hAnsi="Times New Roman" w:cs="Times New Roman"/>
          <w:b/>
          <w:color w:val="000000" w:themeColor="text1"/>
          <w:sz w:val="24"/>
          <w:szCs w:val="24"/>
          <w:lang w:val="uk-UA"/>
          <w14:textFill>
            <w14:solidFill>
              <w14:schemeClr w14:val="tx1"/>
            </w14:solidFill>
          </w14:textFill>
        </w:rPr>
        <w:t>18</w:t>
      </w:r>
      <w:r>
        <w:rPr>
          <w:rFonts w:ascii="Times New Roman" w:hAnsi="Times New Roman" w:cs="Times New Roman"/>
          <w:b/>
          <w:color w:val="000000" w:themeColor="text1"/>
          <w:sz w:val="24"/>
          <w:szCs w:val="24"/>
          <w:lang w:val="uk-UA"/>
          <w14:textFill>
            <w14:solidFill>
              <w14:schemeClr w14:val="tx1"/>
            </w14:solidFill>
          </w14:textFill>
        </w:rPr>
        <w:t>.1</w:t>
      </w:r>
      <w:r>
        <w:rPr>
          <w:rFonts w:hint="default" w:ascii="Times New Roman" w:hAnsi="Times New Roman" w:cs="Times New Roman"/>
          <w:b/>
          <w:color w:val="000000" w:themeColor="text1"/>
          <w:sz w:val="24"/>
          <w:szCs w:val="24"/>
          <w:lang w:val="uk-UA"/>
          <w14:textFill>
            <w14:solidFill>
              <w14:schemeClr w14:val="tx1"/>
            </w14:solidFill>
          </w14:textFill>
        </w:rPr>
        <w:t>2</w:t>
      </w:r>
      <w:r>
        <w:rPr>
          <w:rFonts w:ascii="Times New Roman" w:hAnsi="Times New Roman" w:cs="Times New Roman"/>
          <w:b/>
          <w:color w:val="000000" w:themeColor="text1"/>
          <w:sz w:val="24"/>
          <w:szCs w:val="24"/>
          <w:lang w:val="uk-UA"/>
          <w14:textFill>
            <w14:solidFill>
              <w14:schemeClr w14:val="tx1"/>
            </w14:solidFill>
          </w14:textFill>
        </w:rPr>
        <w:t>.2025 № 2</w:t>
      </w:r>
      <w:r>
        <w:rPr>
          <w:rFonts w:hint="default" w:ascii="Times New Roman" w:hAnsi="Times New Roman" w:cs="Times New Roman"/>
          <w:b/>
          <w:color w:val="000000" w:themeColor="text1"/>
          <w:sz w:val="24"/>
          <w:szCs w:val="24"/>
          <w:lang w:val="uk-UA"/>
          <w14:textFill>
            <w14:solidFill>
              <w14:schemeClr w14:val="tx1"/>
            </w14:solidFill>
          </w14:textFill>
        </w:rPr>
        <w:t>72</w:t>
      </w:r>
      <w:r>
        <w:rPr>
          <w:rFonts w:ascii="Times New Roman" w:hAnsi="Times New Roman" w:cs="Times New Roman"/>
          <w:b/>
          <w:color w:val="000000" w:themeColor="text1"/>
          <w:sz w:val="24"/>
          <w:szCs w:val="24"/>
          <w:lang w:val="uk-UA"/>
          <w14:textFill>
            <w14:solidFill>
              <w14:schemeClr w14:val="tx1"/>
            </w14:solidFill>
          </w14:textFill>
        </w:rPr>
        <w:t>-од</w:t>
      </w:r>
    </w:p>
    <w:p w14:paraId="0D6C7B7E">
      <w:pPr>
        <w:spacing w:after="0" w:line="240" w:lineRule="auto"/>
        <w:rPr>
          <w:rFonts w:hint="default" w:ascii="Times New Roman" w:hAnsi="Times New Roman" w:cs="Times New Roman"/>
          <w:b/>
          <w:color w:val="000000" w:themeColor="text1"/>
          <w:sz w:val="24"/>
          <w:szCs w:val="24"/>
          <w:lang w:val="uk-UA"/>
          <w14:textFill>
            <w14:solidFill>
              <w14:schemeClr w14:val="tx1"/>
            </w14:solidFill>
          </w14:textFill>
        </w:rPr>
      </w:pPr>
      <w:r>
        <w:rPr>
          <w:rFonts w:ascii="Times New Roman" w:hAnsi="Times New Roman" w:cs="Times New Roman"/>
          <w:b/>
          <w:color w:val="000000" w:themeColor="text1"/>
          <w:sz w:val="24"/>
          <w:szCs w:val="24"/>
          <w:lang w:val="uk-UA"/>
          <w14:textFill>
            <w14:solidFill>
              <w14:schemeClr w14:val="tx1"/>
            </w14:solidFill>
          </w14:textFill>
        </w:rPr>
        <w:t xml:space="preserve">від </w:t>
      </w:r>
      <w:r>
        <w:rPr>
          <w:rFonts w:hint="default" w:ascii="Times New Roman" w:hAnsi="Times New Roman" w:cs="Times New Roman"/>
          <w:b/>
          <w:color w:val="000000" w:themeColor="text1"/>
          <w:sz w:val="24"/>
          <w:szCs w:val="24"/>
          <w:lang w:val="uk-UA"/>
          <w14:textFill>
            <w14:solidFill>
              <w14:schemeClr w14:val="tx1"/>
            </w14:solidFill>
          </w14:textFill>
        </w:rPr>
        <w:t>18</w:t>
      </w:r>
      <w:r>
        <w:rPr>
          <w:rFonts w:ascii="Times New Roman" w:hAnsi="Times New Roman" w:cs="Times New Roman"/>
          <w:b/>
          <w:color w:val="000000" w:themeColor="text1"/>
          <w:sz w:val="24"/>
          <w:szCs w:val="24"/>
          <w:lang w:val="uk-UA"/>
          <w14:textFill>
            <w14:solidFill>
              <w14:schemeClr w14:val="tx1"/>
            </w14:solidFill>
          </w14:textFill>
        </w:rPr>
        <w:t>.1</w:t>
      </w:r>
      <w:r>
        <w:rPr>
          <w:rFonts w:hint="default" w:ascii="Times New Roman" w:hAnsi="Times New Roman" w:cs="Times New Roman"/>
          <w:b/>
          <w:color w:val="000000" w:themeColor="text1"/>
          <w:sz w:val="24"/>
          <w:szCs w:val="24"/>
          <w:lang w:val="uk-UA"/>
          <w14:textFill>
            <w14:solidFill>
              <w14:schemeClr w14:val="tx1"/>
            </w14:solidFill>
          </w14:textFill>
        </w:rPr>
        <w:t>2</w:t>
      </w:r>
      <w:r>
        <w:rPr>
          <w:rFonts w:ascii="Times New Roman" w:hAnsi="Times New Roman" w:cs="Times New Roman"/>
          <w:b/>
          <w:color w:val="000000" w:themeColor="text1"/>
          <w:sz w:val="24"/>
          <w:szCs w:val="24"/>
          <w:lang w:val="uk-UA"/>
          <w14:textFill>
            <w14:solidFill>
              <w14:schemeClr w14:val="tx1"/>
            </w14:solidFill>
          </w14:textFill>
        </w:rPr>
        <w:t xml:space="preserve">.2025 № </w:t>
      </w:r>
      <w:r>
        <w:rPr>
          <w:rFonts w:hint="default" w:ascii="Times New Roman" w:hAnsi="Times New Roman" w:cs="Times New Roman"/>
          <w:b/>
          <w:color w:val="000000" w:themeColor="text1"/>
          <w:sz w:val="24"/>
          <w:szCs w:val="24"/>
          <w:lang w:val="uk-UA"/>
          <w14:textFill>
            <w14:solidFill>
              <w14:schemeClr w14:val="tx1"/>
            </w14:solidFill>
          </w14:textFill>
        </w:rPr>
        <w:t>3</w:t>
      </w:r>
      <w:bookmarkStart w:id="0" w:name="_GoBack"/>
      <w:bookmarkEnd w:id="0"/>
    </w:p>
    <w:p w14:paraId="1E1880C7">
      <w:pPr>
        <w:shd w:val="clear" w:color="auto" w:fill="FFFFFF"/>
        <w:spacing w:after="0" w:line="240" w:lineRule="auto"/>
        <w:jc w:val="center"/>
        <w:textAlignment w:val="baseline"/>
        <w:rPr>
          <w:rFonts w:ascii="Times New Roman" w:hAnsi="Times New Roman" w:eastAsia="Times New Roman" w:cs="Times New Roman"/>
          <w:b/>
          <w:bCs/>
          <w:sz w:val="28"/>
          <w:szCs w:val="28"/>
          <w:lang w:val="uk-UA" w:eastAsia="ru-RU"/>
        </w:rPr>
      </w:pPr>
    </w:p>
    <w:p w14:paraId="0FEACE9D">
      <w:pPr>
        <w:shd w:val="clear" w:color="auto" w:fill="FFFFFF"/>
        <w:spacing w:after="0" w:line="240" w:lineRule="auto"/>
        <w:jc w:val="center"/>
        <w:textAlignment w:val="baseline"/>
        <w:rPr>
          <w:rFonts w:ascii="Times New Roman" w:hAnsi="Times New Roman" w:eastAsia="Times New Roman" w:cs="Times New Roman"/>
          <w:b/>
          <w:bCs/>
          <w:sz w:val="28"/>
          <w:szCs w:val="28"/>
          <w:lang w:val="uk-UA" w:eastAsia="ru-RU"/>
        </w:rPr>
      </w:pPr>
    </w:p>
    <w:p w14:paraId="6985E2EE">
      <w:pPr>
        <w:shd w:val="clear" w:color="auto" w:fill="FFFFFF"/>
        <w:spacing w:after="0" w:line="240" w:lineRule="auto"/>
        <w:jc w:val="center"/>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b/>
          <w:bCs/>
          <w:sz w:val="28"/>
          <w:szCs w:val="28"/>
          <w:lang w:val="uk-UA" w:eastAsia="ru-RU"/>
        </w:rPr>
        <w:t>ПОЛОЖЕННЯ</w:t>
      </w:r>
    </w:p>
    <w:p w14:paraId="5941216E">
      <w:pPr>
        <w:shd w:val="clear" w:color="auto" w:fill="FFFFFF"/>
        <w:spacing w:after="0" w:line="240" w:lineRule="auto"/>
        <w:jc w:val="center"/>
        <w:textAlignment w:val="baseline"/>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eastAsia="ru-RU"/>
        </w:rPr>
        <w:t xml:space="preserve">про академічну доброчесність </w:t>
      </w:r>
    </w:p>
    <w:p w14:paraId="7CA5055F">
      <w:pPr>
        <w:pStyle w:val="10"/>
        <w:shd w:val="clear" w:color="auto" w:fill="FFFFFF"/>
        <w:spacing w:before="0" w:beforeAutospacing="0" w:after="0" w:afterAutospacing="0"/>
        <w:ind w:left="450" w:right="450"/>
        <w:jc w:val="center"/>
        <w:rPr>
          <w:b/>
          <w:sz w:val="28"/>
          <w:szCs w:val="28"/>
          <w:lang w:val="uk-UA"/>
        </w:rPr>
      </w:pPr>
      <w:r>
        <w:rPr>
          <w:b/>
          <w:sz w:val="28"/>
          <w:szCs w:val="28"/>
          <w:lang w:val="uk-UA"/>
        </w:rPr>
        <w:t>учасників освітнього процесу</w:t>
      </w:r>
    </w:p>
    <w:p w14:paraId="4338F70A">
      <w:pPr>
        <w:pStyle w:val="10"/>
        <w:shd w:val="clear" w:color="auto" w:fill="FFFFFF"/>
        <w:spacing w:before="0" w:beforeAutospacing="0" w:after="0" w:afterAutospacing="0"/>
        <w:ind w:left="450" w:right="450"/>
        <w:jc w:val="center"/>
        <w:rPr>
          <w:sz w:val="28"/>
          <w:szCs w:val="28"/>
          <w:lang w:val="uk-UA"/>
        </w:rPr>
      </w:pPr>
      <w:r>
        <w:rPr>
          <w:sz w:val="28"/>
          <w:szCs w:val="28"/>
          <w:lang w:val="uk-UA"/>
        </w:rPr>
        <w:t xml:space="preserve"> ліцею «Гармонія» </w:t>
      </w:r>
    </w:p>
    <w:p w14:paraId="091CCF0A">
      <w:pPr>
        <w:pStyle w:val="10"/>
        <w:shd w:val="clear" w:color="auto" w:fill="FFFFFF"/>
        <w:spacing w:before="0" w:beforeAutospacing="0" w:after="0" w:afterAutospacing="0"/>
        <w:ind w:left="450" w:right="450"/>
        <w:jc w:val="center"/>
        <w:rPr>
          <w:sz w:val="28"/>
          <w:szCs w:val="28"/>
          <w:lang w:val="uk-UA"/>
        </w:rPr>
      </w:pPr>
      <w:r>
        <w:rPr>
          <w:sz w:val="28"/>
          <w:szCs w:val="28"/>
          <w:lang w:val="uk-UA"/>
        </w:rPr>
        <w:t>Знам'янської міської ради Кіровоградської області</w:t>
      </w:r>
    </w:p>
    <w:p w14:paraId="1E601D3B">
      <w:pPr>
        <w:shd w:val="clear" w:color="auto" w:fill="FFFFFF"/>
        <w:spacing w:after="0" w:line="240" w:lineRule="auto"/>
        <w:jc w:val="both"/>
        <w:textAlignment w:val="baseline"/>
        <w:rPr>
          <w:rFonts w:ascii="Times New Roman" w:hAnsi="Times New Roman" w:eastAsia="Times New Roman" w:cs="Times New Roman"/>
          <w:b/>
          <w:bCs/>
          <w:sz w:val="28"/>
          <w:szCs w:val="28"/>
          <w:lang w:val="uk-UA" w:eastAsia="ru-RU"/>
        </w:rPr>
      </w:pPr>
    </w:p>
    <w:p w14:paraId="14D9137E">
      <w:pPr>
        <w:shd w:val="clear" w:color="auto" w:fill="FFFFFF"/>
        <w:spacing w:after="0" w:line="240" w:lineRule="auto"/>
        <w:jc w:val="center"/>
        <w:textAlignment w:val="baseline"/>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І. Загальні положення</w:t>
      </w:r>
    </w:p>
    <w:p w14:paraId="24FE4A9D">
      <w:pPr>
        <w:shd w:val="clear" w:color="auto" w:fill="FFFFFF"/>
        <w:spacing w:after="0" w:line="240" w:lineRule="auto"/>
        <w:ind w:firstLine="450"/>
        <w:jc w:val="both"/>
        <w:textAlignment w:val="baseline"/>
        <w:rPr>
          <w:rFonts w:ascii="Times New Roman" w:hAnsi="Times New Roman" w:cs="Times New Roman"/>
          <w:sz w:val="28"/>
          <w:lang w:val="uk-UA"/>
        </w:rPr>
      </w:pPr>
      <w:r>
        <w:rPr>
          <w:rFonts w:ascii="Times New Roman" w:hAnsi="Times New Roman" w:eastAsia="Times New Roman" w:cs="Times New Roman"/>
          <w:bCs/>
          <w:sz w:val="28"/>
          <w:szCs w:val="28"/>
          <w:lang w:val="uk-UA" w:eastAsia="ru-RU"/>
        </w:rPr>
        <w:t xml:space="preserve">1.1.  </w:t>
      </w:r>
      <w:r>
        <w:rPr>
          <w:rFonts w:ascii="Times New Roman" w:hAnsi="Times New Roman" w:eastAsia="Times New Roman" w:cs="Times New Roman"/>
          <w:sz w:val="28"/>
          <w:szCs w:val="28"/>
          <w:lang w:val="uk-UA" w:eastAsia="ru-RU"/>
        </w:rPr>
        <w:t xml:space="preserve">Положення про академічну доброчесність </w:t>
      </w:r>
      <w:r>
        <w:rPr>
          <w:rFonts w:ascii="Times New Roman" w:hAnsi="Times New Roman" w:cs="Times New Roman"/>
          <w:sz w:val="28"/>
          <w:lang w:val="uk-UA"/>
        </w:rPr>
        <w:t xml:space="preserve">(далі - Положення) </w:t>
      </w:r>
      <w:r>
        <w:rPr>
          <w:rFonts w:ascii="Times New Roman" w:hAnsi="Times New Roman" w:eastAsia="Times New Roman" w:cs="Times New Roman"/>
          <w:sz w:val="28"/>
          <w:szCs w:val="28"/>
          <w:lang w:val="uk-UA" w:eastAsia="ru-RU"/>
        </w:rPr>
        <w:t xml:space="preserve"> </w:t>
      </w:r>
      <w:r>
        <w:rPr>
          <w:rFonts w:ascii="Times New Roman" w:hAnsi="Times New Roman" w:cs="Times New Roman"/>
          <w:sz w:val="28"/>
          <w:szCs w:val="28"/>
          <w:lang w:val="uk-UA"/>
        </w:rPr>
        <w:t>ліцею «Гармонія» Знам'янської міської ради Кіровоградської області</w:t>
      </w:r>
      <w:r>
        <w:rPr>
          <w:rFonts w:ascii="Times New Roman" w:hAnsi="Times New Roman" w:eastAsia="Times New Roman" w:cs="Times New Roman"/>
          <w:sz w:val="28"/>
          <w:szCs w:val="28"/>
          <w:lang w:val="uk-UA" w:eastAsia="ru-RU"/>
        </w:rPr>
        <w:t xml:space="preserve"> </w:t>
      </w:r>
      <w:r>
        <w:rPr>
          <w:rFonts w:ascii="Times New Roman" w:hAnsi="Times New Roman" w:cs="Times New Roman"/>
          <w:sz w:val="28"/>
          <w:lang w:val="uk-UA"/>
        </w:rPr>
        <w:t xml:space="preserve">(далі – заклад освіти, ліцей) 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освіти та їх батьками чи особами, які їх заміняють. </w:t>
      </w:r>
    </w:p>
    <w:p w14:paraId="45EF71A1">
      <w:pPr>
        <w:shd w:val="clear" w:color="auto" w:fill="FFFFFF"/>
        <w:spacing w:after="0" w:line="240" w:lineRule="auto"/>
        <w:ind w:firstLine="450"/>
        <w:jc w:val="both"/>
        <w:textAlignment w:val="baseline"/>
        <w:rPr>
          <w:rFonts w:ascii="Times New Roman" w:hAnsi="Times New Roman" w:cs="Times New Roman"/>
          <w:sz w:val="28"/>
          <w:lang w:val="uk-UA"/>
        </w:rPr>
      </w:pPr>
      <w:r>
        <w:rPr>
          <w:rFonts w:ascii="Times New Roman" w:hAnsi="Times New Roman" w:cs="Times New Roman"/>
          <w:sz w:val="28"/>
          <w:lang w:val="uk-UA"/>
        </w:rPr>
        <w:t xml:space="preserve">1.2. </w:t>
      </w:r>
      <w:r>
        <w:rPr>
          <w:rFonts w:ascii="Times New Roman" w:hAnsi="Times New Roman" w:cs="Times New Roman"/>
          <w:sz w:val="28"/>
        </w:rPr>
        <w:t>Положення розроблено на основі Конституції України, Конвенції ООН «Про права дитини», Законів України «Про освіту»,» Про загальну середню освіту» «Про запобігання корупції», «Про авторські та суміжні права», Цивільного кодексу України, статуту</w:t>
      </w:r>
      <w:r>
        <w:rPr>
          <w:rFonts w:ascii="Times New Roman" w:hAnsi="Times New Roman" w:cs="Times New Roman"/>
          <w:sz w:val="28"/>
          <w:lang w:val="uk-UA"/>
        </w:rPr>
        <w:t xml:space="preserve"> ліцею</w:t>
      </w:r>
      <w:r>
        <w:rPr>
          <w:rFonts w:ascii="Times New Roman" w:hAnsi="Times New Roman" w:cs="Times New Roman"/>
          <w:sz w:val="28"/>
        </w:rPr>
        <w:t xml:space="preserve">, Правил внутрішнього розпорядку та інших нормативно-правових актів чинного законодавства України. </w:t>
      </w:r>
    </w:p>
    <w:p w14:paraId="2228DBF6">
      <w:pPr>
        <w:shd w:val="clear" w:color="auto" w:fill="FFFFFF"/>
        <w:spacing w:after="0" w:line="240" w:lineRule="auto"/>
        <w:ind w:firstLine="450"/>
        <w:jc w:val="both"/>
        <w:textAlignment w:val="baseline"/>
        <w:rPr>
          <w:rFonts w:ascii="Times New Roman" w:hAnsi="Times New Roman" w:cs="Times New Roman"/>
          <w:sz w:val="28"/>
          <w:lang w:val="uk-UA"/>
        </w:rPr>
      </w:pPr>
      <w:r>
        <w:rPr>
          <w:rFonts w:ascii="Times New Roman" w:hAnsi="Times New Roman" w:cs="Times New Roman"/>
          <w:sz w:val="28"/>
        </w:rPr>
        <w:t>1.3. Метою даного Положення є дотримання високих професійних стандартів в освітній сфері, забезпечення сприятливого морально</w:t>
      </w:r>
      <w:r>
        <w:rPr>
          <w:rFonts w:ascii="Times New Roman" w:hAnsi="Times New Roman" w:cs="Times New Roman"/>
          <w:sz w:val="28"/>
          <w:lang w:val="uk-UA"/>
        </w:rPr>
        <w:t>-</w:t>
      </w:r>
      <w:r>
        <w:rPr>
          <w:rFonts w:ascii="Times New Roman" w:hAnsi="Times New Roman" w:cs="Times New Roman"/>
          <w:sz w:val="28"/>
        </w:rPr>
        <w:t xml:space="preserve">психологічного клімату в колективі та підвищення довіри до результатів навчання, а також зростання авторитету </w:t>
      </w:r>
      <w:r>
        <w:rPr>
          <w:rFonts w:ascii="Times New Roman" w:hAnsi="Times New Roman" w:cs="Times New Roman"/>
          <w:sz w:val="28"/>
          <w:lang w:val="uk-UA"/>
        </w:rPr>
        <w:t>ліцею</w:t>
      </w:r>
      <w:r>
        <w:rPr>
          <w:rFonts w:ascii="Times New Roman" w:hAnsi="Times New Roman" w:cs="Times New Roman"/>
          <w:sz w:val="28"/>
        </w:rPr>
        <w:t xml:space="preserve">. </w:t>
      </w:r>
    </w:p>
    <w:p w14:paraId="7310E471">
      <w:pPr>
        <w:shd w:val="clear" w:color="auto" w:fill="FFFFFF"/>
        <w:spacing w:after="0" w:line="240" w:lineRule="auto"/>
        <w:ind w:firstLine="450"/>
        <w:jc w:val="both"/>
        <w:textAlignment w:val="baseline"/>
        <w:rPr>
          <w:rFonts w:ascii="Times New Roman" w:hAnsi="Times New Roman" w:cs="Times New Roman"/>
          <w:sz w:val="28"/>
          <w:lang w:val="uk-UA"/>
        </w:rPr>
      </w:pPr>
      <w:r>
        <w:rPr>
          <w:rFonts w:ascii="Times New Roman" w:hAnsi="Times New Roman" w:cs="Times New Roman"/>
          <w:sz w:val="28"/>
          <w:lang w:val="uk-UA"/>
        </w:rPr>
        <w:t>1.4. 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закладу освіти.</w:t>
      </w:r>
    </w:p>
    <w:p w14:paraId="3037914A">
      <w:pPr>
        <w:shd w:val="clear" w:color="auto" w:fill="FFFFFF"/>
        <w:spacing w:after="0" w:line="240" w:lineRule="auto"/>
        <w:ind w:firstLine="450"/>
        <w:jc w:val="both"/>
        <w:textAlignment w:val="baseline"/>
        <w:rPr>
          <w:rFonts w:ascii="Times New Roman" w:hAnsi="Times New Roman" w:cs="Times New Roman"/>
          <w:sz w:val="28"/>
          <w:lang w:val="uk-UA"/>
        </w:rPr>
      </w:pPr>
    </w:p>
    <w:p w14:paraId="622B8316">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ІІ. Принципи, норми етики та забезпечення академічної доброчесності</w:t>
      </w:r>
    </w:p>
    <w:p w14:paraId="7A62D797">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2.1. Академічна доброчесність – це сукупність етичних принципів та визначених законом правил ,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14:paraId="00DE7B73">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2.2. Порушеннями академічної доброчесності згідно ст.42 п. 4 Закону України «Про освіту» вважається:</w:t>
      </w:r>
    </w:p>
    <w:p w14:paraId="34BC75C0">
      <w:pPr>
        <w:shd w:val="clear" w:color="auto" w:fill="FFFFFF"/>
        <w:spacing w:after="0" w:line="240" w:lineRule="auto"/>
        <w:ind w:right="300"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b/>
          <w:bCs/>
          <w:i/>
          <w:iCs/>
          <w:sz w:val="28"/>
          <w:szCs w:val="28"/>
          <w:lang w:val="uk-UA" w:eastAsia="ru-RU"/>
        </w:rPr>
        <w:t>Академічний плагіат</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7FB44B42">
      <w:pPr>
        <w:shd w:val="clear" w:color="auto" w:fill="FFFFFF"/>
        <w:spacing w:after="0" w:line="240" w:lineRule="auto"/>
        <w:ind w:right="300"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Самоплагіат </w:t>
      </w:r>
      <w:r>
        <w:rPr>
          <w:rFonts w:ascii="Times New Roman" w:hAnsi="Times New Roman" w:eastAsia="Times New Roman" w:cs="Times New Roman"/>
          <w:sz w:val="28"/>
          <w:szCs w:val="28"/>
          <w:lang w:eastAsia="ru-RU"/>
        </w:rPr>
        <w:t>- оприлюднення (частково або повністю) власних раніше опублікованих наукових результатів як нових.</w:t>
      </w:r>
    </w:p>
    <w:p w14:paraId="51F16A1D">
      <w:pPr>
        <w:shd w:val="clear" w:color="auto" w:fill="FFFFFF"/>
        <w:spacing w:after="0" w:line="240" w:lineRule="auto"/>
        <w:ind w:right="300"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Фабрикація </w:t>
      </w:r>
      <w:r>
        <w:rPr>
          <w:rFonts w:ascii="Times New Roman" w:hAnsi="Times New Roman" w:eastAsia="Times New Roman" w:cs="Times New Roman"/>
          <w:sz w:val="28"/>
          <w:szCs w:val="28"/>
          <w:lang w:eastAsia="ru-RU"/>
        </w:rPr>
        <w:t>– вигадування даних чи фактів, що використовуються в освітньому процесі або наукових дослідженнях.</w:t>
      </w:r>
    </w:p>
    <w:p w14:paraId="462BF0B6">
      <w:pPr>
        <w:shd w:val="clear" w:color="auto" w:fill="FFFFFF"/>
        <w:spacing w:after="0" w:line="240" w:lineRule="auto"/>
        <w:ind w:right="300"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b/>
          <w:bCs/>
          <w:i/>
          <w:iCs/>
          <w:sz w:val="28"/>
          <w:szCs w:val="28"/>
          <w:lang w:val="uk-UA" w:eastAsia="ru-RU"/>
        </w:rPr>
        <w:t>Фальсифікація</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свідома зміна чи модифікація вже наявних даних, що стосуються освітнього процесу чи наукових досліджень.</w:t>
      </w:r>
    </w:p>
    <w:p w14:paraId="73D91091">
      <w:pPr>
        <w:shd w:val="clear" w:color="auto" w:fill="FFFFFF"/>
        <w:spacing w:after="0" w:line="240" w:lineRule="auto"/>
        <w:ind w:right="300"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b/>
          <w:bCs/>
          <w:i/>
          <w:iCs/>
          <w:sz w:val="28"/>
          <w:szCs w:val="28"/>
          <w:lang w:val="uk-UA" w:eastAsia="ru-RU"/>
        </w:rPr>
        <w:t>Списування</w:t>
      </w:r>
      <w:r>
        <w:rPr>
          <w:rFonts w:ascii="Times New Roman" w:hAnsi="Times New Roman" w:eastAsia="Times New Roman" w:cs="Times New Roman"/>
          <w:b/>
          <w:bCs/>
          <w:i/>
          <w:iCs/>
          <w:sz w:val="28"/>
          <w:szCs w:val="28"/>
          <w:lang w:eastAsia="ru-RU"/>
        </w:rPr>
        <w:t> </w:t>
      </w:r>
      <w:r>
        <w:rPr>
          <w:rFonts w:ascii="Times New Roman" w:hAnsi="Times New Roman" w:eastAsia="Times New Roman" w:cs="Times New Roman"/>
          <w:sz w:val="28"/>
          <w:szCs w:val="28"/>
          <w:lang w:val="uk-UA" w:eastAsia="ru-RU"/>
        </w:rPr>
        <w:t>–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14:paraId="051B629C">
      <w:pPr>
        <w:shd w:val="clear" w:color="auto" w:fill="FFFFFF"/>
        <w:spacing w:after="0" w:line="240" w:lineRule="auto"/>
        <w:ind w:right="300"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b/>
          <w:bCs/>
          <w:i/>
          <w:iCs/>
          <w:sz w:val="28"/>
          <w:szCs w:val="28"/>
          <w:lang w:val="uk-UA" w:eastAsia="ru-RU"/>
        </w:rPr>
        <w:t>Обман</w:t>
      </w:r>
      <w:r>
        <w:rPr>
          <w:rFonts w:ascii="Times New Roman" w:hAnsi="Times New Roman" w:eastAsia="Times New Roman" w:cs="Times New Roman"/>
          <w:b/>
          <w:bCs/>
          <w:i/>
          <w:iCs/>
          <w:sz w:val="28"/>
          <w:szCs w:val="28"/>
          <w:lang w:eastAsia="ru-RU"/>
        </w:rPr>
        <w:t> </w:t>
      </w:r>
      <w:r>
        <w:rPr>
          <w:rFonts w:ascii="Times New Roman" w:hAnsi="Times New Roman" w:eastAsia="Times New Roman" w:cs="Times New Roman"/>
          <w:sz w:val="28"/>
          <w:szCs w:val="28"/>
          <w:lang w:val="uk-UA" w:eastAsia="ru-RU"/>
        </w:rPr>
        <w:t>–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14:paraId="3A0A5593">
      <w:pPr>
        <w:shd w:val="clear" w:color="auto" w:fill="FFFFFF"/>
        <w:spacing w:after="0" w:line="240" w:lineRule="auto"/>
        <w:ind w:right="300"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b/>
          <w:bCs/>
          <w:i/>
          <w:iCs/>
          <w:sz w:val="28"/>
          <w:szCs w:val="28"/>
          <w:lang w:val="uk-UA" w:eastAsia="ru-RU"/>
        </w:rPr>
        <w:t>Хабарництво</w:t>
      </w:r>
      <w:r>
        <w:rPr>
          <w:rFonts w:ascii="Times New Roman" w:hAnsi="Times New Roman" w:eastAsia="Times New Roman" w:cs="Times New Roman"/>
          <w:b/>
          <w:bCs/>
          <w:i/>
          <w:iCs/>
          <w:sz w:val="28"/>
          <w:szCs w:val="28"/>
          <w:lang w:eastAsia="ru-RU"/>
        </w:rPr>
        <w:t> </w:t>
      </w:r>
      <w:r>
        <w:rPr>
          <w:rFonts w:ascii="Times New Roman" w:hAnsi="Times New Roman" w:eastAsia="Times New Roman" w:cs="Times New Roman"/>
          <w:sz w:val="28"/>
          <w:szCs w:val="28"/>
          <w:lang w:val="uk-UA" w:eastAsia="ru-RU"/>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14:paraId="4C4E2CFD">
      <w:pPr>
        <w:shd w:val="clear" w:color="auto" w:fill="FFFFFF"/>
        <w:spacing w:after="0" w:line="240" w:lineRule="auto"/>
        <w:ind w:right="300"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b/>
          <w:bCs/>
          <w:i/>
          <w:iCs/>
          <w:sz w:val="28"/>
          <w:szCs w:val="28"/>
          <w:lang w:val="uk-UA" w:eastAsia="ru-RU"/>
        </w:rPr>
        <w:t>Зловживання впливом</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14:paraId="2A67AD34">
      <w:pPr>
        <w:shd w:val="clear" w:color="auto" w:fill="FFFFFF"/>
        <w:spacing w:after="0" w:line="240" w:lineRule="auto"/>
        <w:ind w:right="300"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Необ’єктивне оцінювання</w:t>
      </w:r>
      <w:r>
        <w:rPr>
          <w:rFonts w:ascii="Times New Roman" w:hAnsi="Times New Roman" w:eastAsia="Times New Roman" w:cs="Times New Roman"/>
          <w:sz w:val="28"/>
          <w:szCs w:val="28"/>
          <w:lang w:eastAsia="ru-RU"/>
        </w:rPr>
        <w:t> – свідоме завищення або заниження оцінки результатів навчання здобувачів освіти.</w:t>
      </w:r>
    </w:p>
    <w:p w14:paraId="044EAD37">
      <w:pPr>
        <w:shd w:val="clear" w:color="auto" w:fill="FFFFFF"/>
        <w:spacing w:after="0" w:line="240" w:lineRule="auto"/>
        <w:ind w:right="300" w:firstLine="708"/>
        <w:jc w:val="both"/>
        <w:textAlignment w:val="baseline"/>
        <w:rPr>
          <w:rFonts w:ascii="Times New Roman" w:hAnsi="Times New Roman" w:cs="Times New Roman"/>
          <w:sz w:val="28"/>
          <w:lang w:val="uk-UA"/>
        </w:rPr>
      </w:pPr>
      <w:r>
        <w:rPr>
          <w:rFonts w:ascii="Times New Roman" w:hAnsi="Times New Roman" w:cs="Times New Roman"/>
          <w:sz w:val="28"/>
        </w:rPr>
        <w:t>2.3. Академічна доброчесність впроваджується через систему принципів: законності, професіоналізму, чесності, взаємоповаги, ввічливості, справедливості, відповідальності, прозорості, толерантност</w:t>
      </w:r>
      <w:r>
        <w:rPr>
          <w:rFonts w:ascii="Times New Roman" w:hAnsi="Times New Roman" w:cs="Times New Roman"/>
          <w:sz w:val="28"/>
          <w:lang w:val="uk-UA"/>
        </w:rPr>
        <w:t>і.</w:t>
      </w:r>
    </w:p>
    <w:p w14:paraId="27F02389">
      <w:pPr>
        <w:shd w:val="clear" w:color="auto" w:fill="FFFFFF"/>
        <w:spacing w:after="0" w:line="240" w:lineRule="auto"/>
        <w:ind w:right="300" w:firstLine="708"/>
        <w:jc w:val="both"/>
        <w:textAlignment w:val="baseline"/>
        <w:rPr>
          <w:rFonts w:ascii="Times New Roman" w:hAnsi="Times New Roman" w:cs="Times New Roman"/>
          <w:sz w:val="28"/>
          <w:lang w:val="uk-UA"/>
        </w:rPr>
      </w:pPr>
      <w:r>
        <w:rPr>
          <w:rFonts w:ascii="Times New Roman" w:hAnsi="Times New Roman" w:cs="Times New Roman"/>
          <w:sz w:val="28"/>
        </w:rPr>
        <w:t xml:space="preserve">2.4. Кожен член шкільної спільноти наділений правом вільно обирати свою громадянську позицію, яка проголошується відкрито при обговоренні рішень та внутрішніх документів. </w:t>
      </w:r>
    </w:p>
    <w:p w14:paraId="3B318EDB">
      <w:pPr>
        <w:shd w:val="clear" w:color="auto" w:fill="FFFFFF"/>
        <w:spacing w:after="0" w:line="240" w:lineRule="auto"/>
        <w:ind w:right="300" w:firstLine="708"/>
        <w:jc w:val="both"/>
        <w:textAlignment w:val="baseline"/>
        <w:rPr>
          <w:rFonts w:ascii="Times New Roman" w:hAnsi="Times New Roman" w:cs="Times New Roman"/>
          <w:sz w:val="28"/>
          <w:lang w:val="uk-UA"/>
        </w:rPr>
      </w:pPr>
      <w:r>
        <w:rPr>
          <w:rFonts w:ascii="Times New Roman" w:hAnsi="Times New Roman" w:cs="Times New Roman"/>
          <w:sz w:val="28"/>
        </w:rPr>
        <w:t>2.5. Офіційне висвітлення діяльності закладу</w:t>
      </w:r>
      <w:r>
        <w:rPr>
          <w:rFonts w:ascii="Times New Roman" w:hAnsi="Times New Roman" w:cs="Times New Roman"/>
          <w:sz w:val="28"/>
          <w:lang w:val="uk-UA"/>
        </w:rPr>
        <w:t xml:space="preserve"> освіти</w:t>
      </w:r>
      <w:r>
        <w:rPr>
          <w:rFonts w:ascii="Times New Roman" w:hAnsi="Times New Roman" w:cs="Times New Roman"/>
          <w:sz w:val="28"/>
        </w:rPr>
        <w:t xml:space="preserve"> та напрямів його розвитку може здійснювати директор  або особа за його дорученням. </w:t>
      </w:r>
    </w:p>
    <w:p w14:paraId="38FC30B0">
      <w:pPr>
        <w:shd w:val="clear" w:color="auto" w:fill="FFFFFF"/>
        <w:spacing w:after="0" w:line="240" w:lineRule="auto"/>
        <w:ind w:right="300" w:firstLine="708"/>
        <w:jc w:val="both"/>
        <w:textAlignment w:val="baseline"/>
        <w:rPr>
          <w:rFonts w:ascii="Times New Roman" w:hAnsi="Times New Roman" w:cs="Times New Roman"/>
          <w:sz w:val="28"/>
          <w:lang w:val="uk-UA"/>
        </w:rPr>
      </w:pPr>
    </w:p>
    <w:p w14:paraId="2B59EF13">
      <w:pPr>
        <w:shd w:val="clear" w:color="auto" w:fill="FFFFFF"/>
        <w:spacing w:after="0" w:line="240" w:lineRule="auto"/>
        <w:jc w:val="center"/>
        <w:textAlignment w:val="baseline"/>
        <w:rPr>
          <w:rFonts w:ascii="Times New Roman" w:hAnsi="Times New Roman" w:cs="Times New Roman"/>
          <w:b/>
          <w:sz w:val="28"/>
          <w:lang w:val="uk-UA"/>
        </w:rPr>
      </w:pPr>
      <w:r>
        <w:rPr>
          <w:rFonts w:ascii="Times New Roman" w:hAnsi="Times New Roman" w:cs="Times New Roman"/>
          <w:b/>
          <w:sz w:val="28"/>
          <w:lang w:val="uk-UA"/>
        </w:rPr>
        <w:t xml:space="preserve">3.Забезпечення академічної доброчесності </w:t>
      </w:r>
    </w:p>
    <w:p w14:paraId="1639C7D5">
      <w:pPr>
        <w:shd w:val="clear" w:color="auto" w:fill="FFFFFF"/>
        <w:spacing w:after="0" w:line="240" w:lineRule="auto"/>
        <w:jc w:val="center"/>
        <w:textAlignment w:val="baseline"/>
        <w:rPr>
          <w:rFonts w:ascii="Times New Roman" w:hAnsi="Times New Roman" w:cs="Times New Roman"/>
          <w:b/>
          <w:sz w:val="28"/>
          <w:lang w:val="uk-UA"/>
        </w:rPr>
      </w:pPr>
      <w:r>
        <w:rPr>
          <w:rFonts w:ascii="Times New Roman" w:hAnsi="Times New Roman" w:cs="Times New Roman"/>
          <w:b/>
          <w:sz w:val="28"/>
          <w:lang w:val="uk-UA"/>
        </w:rPr>
        <w:t>учасниками освітнього процесу</w:t>
      </w:r>
    </w:p>
    <w:p w14:paraId="01D8322D">
      <w:pPr>
        <w:shd w:val="clear" w:color="auto" w:fill="FFFFFF"/>
        <w:spacing w:after="0" w:line="240" w:lineRule="auto"/>
        <w:jc w:val="center"/>
        <w:textAlignment w:val="baseline"/>
        <w:rPr>
          <w:rFonts w:ascii="Times New Roman" w:hAnsi="Times New Roman" w:cs="Times New Roman"/>
          <w:b/>
          <w:sz w:val="28"/>
          <w:lang w:val="uk-UA"/>
        </w:rPr>
      </w:pPr>
    </w:p>
    <w:p w14:paraId="6BD124F3">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uk-UA" w:eastAsia="ru-RU"/>
        </w:rPr>
        <w:t xml:space="preserve">3. 1. </w:t>
      </w:r>
      <w:r>
        <w:rPr>
          <w:rFonts w:ascii="Times New Roman" w:hAnsi="Times New Roman" w:eastAsia="Times New Roman" w:cs="Times New Roman"/>
          <w:sz w:val="28"/>
          <w:szCs w:val="28"/>
          <w:lang w:eastAsia="ru-RU"/>
        </w:rPr>
        <w:t>Етика  та академічна  доброчесність забезпечуються:</w:t>
      </w:r>
    </w:p>
    <w:p w14:paraId="61E04624">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 xml:space="preserve"> </w:t>
      </w:r>
      <w:r>
        <w:rPr>
          <w:rFonts w:ascii="Times New Roman" w:hAnsi="Times New Roman" w:eastAsia="Times New Roman" w:cs="Times New Roman"/>
          <w:b/>
          <w:bCs/>
          <w:i/>
          <w:iCs/>
          <w:sz w:val="28"/>
          <w:szCs w:val="28"/>
          <w:lang w:val="uk-UA" w:eastAsia="ru-RU"/>
        </w:rPr>
        <w:t>3.1.1. 1</w:t>
      </w:r>
      <w:r>
        <w:rPr>
          <w:rFonts w:ascii="Times New Roman" w:hAnsi="Times New Roman" w:eastAsia="Times New Roman" w:cs="Times New Roman"/>
          <w:b/>
          <w:bCs/>
          <w:i/>
          <w:iCs/>
          <w:sz w:val="28"/>
          <w:szCs w:val="28"/>
          <w:lang w:eastAsia="ru-RU"/>
        </w:rPr>
        <w:t>учасниками освітнього процесу</w:t>
      </w:r>
      <w:r>
        <w:rPr>
          <w:rFonts w:ascii="Times New Roman" w:hAnsi="Times New Roman" w:eastAsia="Times New Roman" w:cs="Times New Roman"/>
          <w:sz w:val="28"/>
          <w:szCs w:val="28"/>
          <w:lang w:eastAsia="ru-RU"/>
        </w:rPr>
        <w:t> шляхом</w:t>
      </w:r>
      <w:r>
        <w:rPr>
          <w:rFonts w:ascii="Times New Roman" w:hAnsi="Times New Roman" w:eastAsia="Times New Roman" w:cs="Times New Roman"/>
          <w:i/>
          <w:iCs/>
          <w:sz w:val="28"/>
          <w:szCs w:val="28"/>
          <w:lang w:eastAsia="ru-RU"/>
        </w:rPr>
        <w:t>:</w:t>
      </w:r>
    </w:p>
    <w:p w14:paraId="53FF2334">
      <w:pPr>
        <w:numPr>
          <w:ilvl w:val="0"/>
          <w:numId w:val="1"/>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дотримання Конвенції ООН «Про права дитини», Конституції, законів України;</w:t>
      </w:r>
    </w:p>
    <w:p w14:paraId="245B4F45">
      <w:pPr>
        <w:numPr>
          <w:ilvl w:val="0"/>
          <w:numId w:val="1"/>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утвердження позитивного іміджу школи, примноження її традицій;</w:t>
      </w:r>
    </w:p>
    <w:p w14:paraId="6509F3C3">
      <w:pPr>
        <w:numPr>
          <w:ilvl w:val="0"/>
          <w:numId w:val="1"/>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дотримання етичних норм спілкування на засадах партнерства, взаємоповаги, толерантності стосунків;</w:t>
      </w:r>
    </w:p>
    <w:p w14:paraId="39265498">
      <w:pPr>
        <w:numPr>
          <w:ilvl w:val="0"/>
          <w:numId w:val="1"/>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запобігання корупції, хабарництву;</w:t>
      </w:r>
    </w:p>
    <w:p w14:paraId="0C4FA60A">
      <w:pPr>
        <w:numPr>
          <w:ilvl w:val="0"/>
          <w:numId w:val="1"/>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збереження, поліпшення  та раціонального  використання навчально-матеріальної бази </w:t>
      </w:r>
      <w:r>
        <w:rPr>
          <w:rFonts w:ascii="Times New Roman" w:hAnsi="Times New Roman" w:cs="Times New Roman"/>
          <w:sz w:val="28"/>
          <w:lang w:val="uk-UA"/>
        </w:rPr>
        <w:t>закладу освіти</w:t>
      </w:r>
      <w:r>
        <w:rPr>
          <w:rFonts w:ascii="Times New Roman" w:hAnsi="Times New Roman" w:eastAsia="Times New Roman" w:cs="Times New Roman"/>
          <w:sz w:val="28"/>
          <w:szCs w:val="28"/>
          <w:lang w:eastAsia="ru-RU"/>
        </w:rPr>
        <w:t>;</w:t>
      </w:r>
    </w:p>
    <w:p w14:paraId="61E5521E">
      <w:pPr>
        <w:numPr>
          <w:ilvl w:val="0"/>
          <w:numId w:val="1"/>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дотримання спеціальних законів за порушення академічної доброчесності та даного Положення, зокрема, посилання на джерела інформації у разі використання ідей, тверджень, відомостей;</w:t>
      </w:r>
    </w:p>
    <w:p w14:paraId="561963C3">
      <w:pPr>
        <w:numPr>
          <w:ilvl w:val="0"/>
          <w:numId w:val="1"/>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дотримання  норм про авторські права;</w:t>
      </w:r>
    </w:p>
    <w:p w14:paraId="0BB28C11">
      <w:pPr>
        <w:numPr>
          <w:ilvl w:val="0"/>
          <w:numId w:val="1"/>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надання правдивої  інформації про результати власної навчальної (наукової, творчої) діяльності;</w:t>
      </w:r>
    </w:p>
    <w:p w14:paraId="09E80FA0">
      <w:pPr>
        <w:numPr>
          <w:ilvl w:val="0"/>
          <w:numId w:val="1"/>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невідворотності відповідальності з підстав та в порядку,  визначених відповідно Законом України «Про освіту» та іншими спеціальними законами.</w:t>
      </w:r>
    </w:p>
    <w:p w14:paraId="0A6A8823">
      <w:pPr>
        <w:shd w:val="clear" w:color="auto" w:fill="FFFFFF"/>
        <w:spacing w:after="0" w:line="240" w:lineRule="auto"/>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iCs/>
          <w:sz w:val="28"/>
          <w:szCs w:val="28"/>
          <w:lang w:val="uk-UA" w:eastAsia="ru-RU"/>
        </w:rPr>
        <w:t>3</w:t>
      </w:r>
      <w:r>
        <w:rPr>
          <w:rFonts w:ascii="Times New Roman" w:hAnsi="Times New Roman" w:eastAsia="Times New Roman" w:cs="Times New Roman"/>
          <w:b/>
          <w:iCs/>
          <w:sz w:val="28"/>
          <w:szCs w:val="28"/>
          <w:lang w:eastAsia="ru-RU"/>
        </w:rPr>
        <w:t>.</w:t>
      </w:r>
      <w:r>
        <w:rPr>
          <w:rFonts w:ascii="Times New Roman" w:hAnsi="Times New Roman" w:eastAsia="Times New Roman" w:cs="Times New Roman"/>
          <w:b/>
          <w:iCs/>
          <w:sz w:val="28"/>
          <w:szCs w:val="28"/>
          <w:lang w:val="uk-UA" w:eastAsia="ru-RU"/>
        </w:rPr>
        <w:t>1</w:t>
      </w:r>
      <w:r>
        <w:rPr>
          <w:rFonts w:ascii="Times New Roman" w:hAnsi="Times New Roman" w:eastAsia="Times New Roman" w:cs="Times New Roman"/>
          <w:b/>
          <w:iCs/>
          <w:sz w:val="28"/>
          <w:szCs w:val="28"/>
          <w:lang w:eastAsia="ru-RU"/>
        </w:rPr>
        <w:t>.</w:t>
      </w:r>
      <w:r>
        <w:rPr>
          <w:rFonts w:ascii="Times New Roman" w:hAnsi="Times New Roman" w:eastAsia="Times New Roman" w:cs="Times New Roman"/>
          <w:b/>
          <w:iCs/>
          <w:sz w:val="28"/>
          <w:szCs w:val="28"/>
          <w:lang w:val="uk-UA" w:eastAsia="ru-RU"/>
        </w:rPr>
        <w:t>2</w:t>
      </w:r>
      <w:r>
        <w:rPr>
          <w:rFonts w:ascii="Times New Roman" w:hAnsi="Times New Roman" w:eastAsia="Times New Roman" w:cs="Times New Roman"/>
          <w:sz w:val="28"/>
          <w:szCs w:val="28"/>
          <w:lang w:eastAsia="ru-RU"/>
        </w:rPr>
        <w:t> </w:t>
      </w:r>
      <w:r>
        <w:rPr>
          <w:rFonts w:ascii="Times New Roman" w:hAnsi="Times New Roman" w:eastAsia="Times New Roman" w:cs="Times New Roman"/>
          <w:b/>
          <w:bCs/>
          <w:i/>
          <w:iCs/>
          <w:sz w:val="28"/>
          <w:szCs w:val="28"/>
          <w:lang w:eastAsia="ru-RU"/>
        </w:rPr>
        <w:t>педагогічними працівниками</w:t>
      </w:r>
      <w:r>
        <w:rPr>
          <w:rFonts w:ascii="Times New Roman" w:hAnsi="Times New Roman" w:eastAsia="Times New Roman" w:cs="Times New Roman"/>
          <w:i/>
          <w:iCs/>
          <w:sz w:val="28"/>
          <w:szCs w:val="28"/>
          <w:lang w:eastAsia="ru-RU"/>
        </w:rPr>
        <w:t> </w:t>
      </w:r>
      <w:r>
        <w:rPr>
          <w:rFonts w:ascii="Times New Roman" w:hAnsi="Times New Roman" w:eastAsia="Times New Roman" w:cs="Times New Roman"/>
          <w:sz w:val="28"/>
          <w:szCs w:val="28"/>
          <w:lang w:eastAsia="ru-RU"/>
        </w:rPr>
        <w:t>шляхом:</w:t>
      </w:r>
    </w:p>
    <w:p w14:paraId="254D8E19">
      <w:pPr>
        <w:numPr>
          <w:ilvl w:val="0"/>
          <w:numId w:val="2"/>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надання якісних освітніх послуг з використанням в практичній професійній  діяльності  інноваційних здобутків в галузі освіти;</w:t>
      </w:r>
    </w:p>
    <w:p w14:paraId="73ED2FD5">
      <w:pPr>
        <w:numPr>
          <w:ilvl w:val="0"/>
          <w:numId w:val="2"/>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обов’язкової присутності, активної участі на засіданнях  педагогічної ради та  колегіальної відповідальності за прийняті управлінські рішення;</w:t>
      </w:r>
    </w:p>
    <w:p w14:paraId="5D2EAE0B">
      <w:pPr>
        <w:numPr>
          <w:ilvl w:val="0"/>
          <w:numId w:val="2"/>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незалежності професійної діяльності  від політичних партій, громадських і релігійних організацій;</w:t>
      </w:r>
    </w:p>
    <w:p w14:paraId="564E47AE">
      <w:pPr>
        <w:numPr>
          <w:ilvl w:val="0"/>
          <w:numId w:val="2"/>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підвищення професійного рівня шляхом саморозвитку і самовдосконалення, проходження вчасно  курсової підготовки;</w:t>
      </w:r>
    </w:p>
    <w:p w14:paraId="2DF3682C">
      <w:pPr>
        <w:numPr>
          <w:ilvl w:val="0"/>
          <w:numId w:val="2"/>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дотримання правил внутрішнього розпорядку, трудової дисципліни, корпоративної етики;</w:t>
      </w:r>
    </w:p>
    <w:p w14:paraId="5DAB125E">
      <w:pPr>
        <w:numPr>
          <w:ilvl w:val="0"/>
          <w:numId w:val="2"/>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об’єктивного і неупередженого оцінювання результатів навчання здобувачів  освіти;</w:t>
      </w:r>
    </w:p>
    <w:p w14:paraId="30B4F825">
      <w:pPr>
        <w:numPr>
          <w:ilvl w:val="0"/>
          <w:numId w:val="2"/>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здійснення контролю за дотриманням академічної доброчесності здобувачами освіти;</w:t>
      </w:r>
    </w:p>
    <w:p w14:paraId="34EE5852">
      <w:pPr>
        <w:numPr>
          <w:ilvl w:val="0"/>
          <w:numId w:val="2"/>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інформування здобувачів освіти про типові порушення академічної доброчесності та види відповідальності за її порушення.</w:t>
      </w:r>
      <w:r>
        <w:rPr>
          <w:rFonts w:ascii="Times New Roman" w:hAnsi="Times New Roman" w:eastAsia="Times New Roman" w:cs="Times New Roman"/>
          <w:b/>
          <w:bCs/>
          <w:sz w:val="28"/>
          <w:szCs w:val="28"/>
          <w:lang w:eastAsia="ru-RU"/>
        </w:rPr>
        <w:t> </w:t>
      </w:r>
    </w:p>
    <w:p w14:paraId="53CB9F92">
      <w:pPr>
        <w:shd w:val="clear" w:color="auto" w:fill="FFFFFF"/>
        <w:spacing w:after="0" w:line="240" w:lineRule="auto"/>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iCs/>
          <w:sz w:val="28"/>
          <w:szCs w:val="28"/>
          <w:lang w:val="uk-UA" w:eastAsia="ru-RU"/>
        </w:rPr>
        <w:t>3</w:t>
      </w:r>
      <w:r>
        <w:rPr>
          <w:rFonts w:ascii="Times New Roman" w:hAnsi="Times New Roman" w:eastAsia="Times New Roman" w:cs="Times New Roman"/>
          <w:b/>
          <w:iCs/>
          <w:sz w:val="28"/>
          <w:szCs w:val="28"/>
          <w:lang w:eastAsia="ru-RU"/>
        </w:rPr>
        <w:t>.</w:t>
      </w:r>
      <w:r>
        <w:rPr>
          <w:rFonts w:ascii="Times New Roman" w:hAnsi="Times New Roman" w:eastAsia="Times New Roman" w:cs="Times New Roman"/>
          <w:b/>
          <w:iCs/>
          <w:sz w:val="28"/>
          <w:szCs w:val="28"/>
          <w:lang w:val="uk-UA" w:eastAsia="ru-RU"/>
        </w:rPr>
        <w:t>1</w:t>
      </w:r>
      <w:r>
        <w:rPr>
          <w:rFonts w:ascii="Times New Roman" w:hAnsi="Times New Roman" w:eastAsia="Times New Roman" w:cs="Times New Roman"/>
          <w:b/>
          <w:iCs/>
          <w:sz w:val="28"/>
          <w:szCs w:val="28"/>
          <w:lang w:eastAsia="ru-RU"/>
        </w:rPr>
        <w:t>.</w:t>
      </w:r>
      <w:r>
        <w:rPr>
          <w:rFonts w:ascii="Times New Roman" w:hAnsi="Times New Roman" w:eastAsia="Times New Roman" w:cs="Times New Roman"/>
          <w:b/>
          <w:iCs/>
          <w:sz w:val="28"/>
          <w:szCs w:val="28"/>
          <w:lang w:val="uk-UA" w:eastAsia="ru-RU"/>
        </w:rPr>
        <w:t xml:space="preserve">3 </w:t>
      </w:r>
      <w:r>
        <w:rPr>
          <w:rFonts w:ascii="Times New Roman" w:hAnsi="Times New Roman" w:eastAsia="Times New Roman" w:cs="Times New Roman"/>
          <w:b/>
          <w:bCs/>
          <w:i/>
          <w:iCs/>
          <w:sz w:val="28"/>
          <w:szCs w:val="28"/>
          <w:lang w:eastAsia="ru-RU"/>
        </w:rPr>
        <w:t>здобувачами освіти</w:t>
      </w:r>
      <w:r>
        <w:rPr>
          <w:rFonts w:ascii="Times New Roman" w:hAnsi="Times New Roman" w:eastAsia="Times New Roman" w:cs="Times New Roman"/>
          <w:i/>
          <w:iCs/>
          <w:sz w:val="28"/>
          <w:szCs w:val="28"/>
          <w:lang w:eastAsia="ru-RU"/>
        </w:rPr>
        <w:t> </w:t>
      </w:r>
      <w:r>
        <w:rPr>
          <w:rFonts w:ascii="Times New Roman" w:hAnsi="Times New Roman" w:eastAsia="Times New Roman" w:cs="Times New Roman"/>
          <w:sz w:val="28"/>
          <w:szCs w:val="28"/>
          <w:lang w:eastAsia="ru-RU"/>
        </w:rPr>
        <w:t>шляхом:</w:t>
      </w:r>
    </w:p>
    <w:p w14:paraId="551B6890">
      <w:pPr>
        <w:numPr>
          <w:ilvl w:val="0"/>
          <w:numId w:val="3"/>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самостійного  виконання навчальних завдань поточного та підсумкового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p>
    <w:p w14:paraId="029A9551">
      <w:pPr>
        <w:numPr>
          <w:ilvl w:val="0"/>
          <w:numId w:val="3"/>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особистою присутністю на всіх заняттях, окрім випадків, викликаних поважними причинами</w:t>
      </w:r>
      <w:r>
        <w:rPr>
          <w:rFonts w:ascii="Times New Roman" w:hAnsi="Times New Roman" w:eastAsia="Times New Roman" w:cs="Times New Roman"/>
          <w:sz w:val="28"/>
          <w:szCs w:val="28"/>
          <w:lang w:val="uk-UA" w:eastAsia="ru-RU"/>
        </w:rPr>
        <w:t>;</w:t>
      </w:r>
    </w:p>
    <w:p w14:paraId="52E2CF9B">
      <w:pPr>
        <w:numPr>
          <w:ilvl w:val="0"/>
          <w:numId w:val="3"/>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uk-UA" w:eastAsia="ru-RU"/>
        </w:rPr>
        <w:t>п</w:t>
      </w:r>
      <w:r>
        <w:rPr>
          <w:rFonts w:ascii="Times New Roman" w:hAnsi="Times New Roman" w:cs="Times New Roman"/>
          <w:sz w:val="28"/>
          <w:lang w:val="uk-UA"/>
        </w:rPr>
        <w:t>одання на оцінювання лише самостійно виконаної роботи, що не є запозиченою або переробленою з іншої, виконаної третіми особами;</w:t>
      </w:r>
    </w:p>
    <w:p w14:paraId="1AD09949">
      <w:pPr>
        <w:numPr>
          <w:ilvl w:val="0"/>
          <w:numId w:val="3"/>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cs="Times New Roman"/>
          <w:sz w:val="28"/>
          <w:lang w:val="uk-UA"/>
        </w:rPr>
        <w:t>в</w:t>
      </w:r>
      <w:r>
        <w:rPr>
          <w:rFonts w:ascii="Times New Roman" w:hAnsi="Times New Roman" w:cs="Times New Roman"/>
          <w:sz w:val="28"/>
        </w:rPr>
        <w:t xml:space="preserve">икористання у навчальній або дослідницькій діяльності лише перевірених і достовірних джерел інформації та грамотного посилання на них. </w:t>
      </w:r>
    </w:p>
    <w:p w14:paraId="7EE8A450">
      <w:pPr>
        <w:shd w:val="clear" w:color="auto" w:fill="FFFFFF"/>
        <w:spacing w:after="0" w:line="240" w:lineRule="auto"/>
        <w:ind w:right="300"/>
        <w:jc w:val="both"/>
        <w:textAlignment w:val="baseline"/>
        <w:rPr>
          <w:rFonts w:ascii="Times New Roman" w:hAnsi="Times New Roman" w:cs="Times New Roman"/>
          <w:sz w:val="28"/>
          <w:lang w:val="uk-UA"/>
        </w:rPr>
      </w:pPr>
      <w:r>
        <w:rPr>
          <w:rFonts w:ascii="Times New Roman" w:hAnsi="Times New Roman" w:cs="Times New Roman"/>
          <w:b/>
          <w:sz w:val="28"/>
          <w:lang w:val="uk-UA"/>
        </w:rPr>
        <w:t xml:space="preserve">3.1.4 </w:t>
      </w:r>
      <w:r>
        <w:rPr>
          <w:rFonts w:ascii="Times New Roman" w:hAnsi="Times New Roman" w:cs="Times New Roman"/>
          <w:b/>
          <w:i/>
          <w:sz w:val="28"/>
          <w:lang w:val="uk-UA"/>
        </w:rPr>
        <w:t>батьками</w:t>
      </w:r>
      <w:r>
        <w:rPr>
          <w:rFonts w:ascii="Times New Roman" w:hAnsi="Times New Roman" w:cs="Times New Roman"/>
          <w:i/>
          <w:sz w:val="28"/>
          <w:lang w:val="uk-UA"/>
        </w:rPr>
        <w:t xml:space="preserve"> </w:t>
      </w:r>
      <w:r>
        <w:rPr>
          <w:rFonts w:ascii="Times New Roman" w:hAnsi="Times New Roman" w:cs="Times New Roman"/>
          <w:b/>
          <w:i/>
          <w:sz w:val="28"/>
          <w:lang w:val="uk-UA"/>
        </w:rPr>
        <w:t>здобувачів освіти</w:t>
      </w:r>
      <w:r>
        <w:rPr>
          <w:rFonts w:ascii="Times New Roman" w:hAnsi="Times New Roman" w:cs="Times New Roman"/>
          <w:sz w:val="28"/>
          <w:lang w:val="uk-UA"/>
        </w:rPr>
        <w:t xml:space="preserve"> </w:t>
      </w:r>
      <w:r>
        <w:rPr>
          <w:rFonts w:ascii="Times New Roman" w:hAnsi="Times New Roman" w:cs="Times New Roman"/>
          <w:b/>
          <w:i/>
          <w:sz w:val="28"/>
          <w:lang w:val="uk-UA"/>
        </w:rPr>
        <w:t>або особами, які їх заміняють,</w:t>
      </w:r>
      <w:r>
        <w:rPr>
          <w:rFonts w:ascii="Times New Roman" w:hAnsi="Times New Roman" w:cs="Times New Roman"/>
          <w:sz w:val="28"/>
          <w:lang w:val="uk-UA"/>
        </w:rPr>
        <w:t xml:space="preserve"> шляхом: </w:t>
      </w:r>
    </w:p>
    <w:p w14:paraId="50839D9F">
      <w:pPr>
        <w:shd w:val="clear" w:color="auto" w:fill="FFFFFF"/>
        <w:spacing w:after="0" w:line="240" w:lineRule="auto"/>
        <w:ind w:right="300"/>
        <w:jc w:val="both"/>
        <w:textAlignment w:val="baseline"/>
        <w:rPr>
          <w:rFonts w:ascii="Times New Roman" w:hAnsi="Times New Roman" w:cs="Times New Roman"/>
          <w:sz w:val="28"/>
          <w:lang w:val="uk-UA"/>
        </w:rPr>
      </w:pPr>
      <w:r>
        <w:rPr>
          <w:rFonts w:ascii="Times New Roman" w:hAnsi="Times New Roman" w:cs="Times New Roman"/>
          <w:sz w:val="28"/>
          <w:lang w:val="uk-UA"/>
        </w:rPr>
        <w:t>• виховання у дітей поваги до гідності, прав, свобод і законних інтересів однокласників, учнів інших класів, вчителів та інших людей;</w:t>
      </w:r>
    </w:p>
    <w:p w14:paraId="5E0E5B38">
      <w:pPr>
        <w:shd w:val="clear" w:color="auto" w:fill="FFFFFF"/>
        <w:spacing w:after="0" w:line="240" w:lineRule="auto"/>
        <w:ind w:right="300"/>
        <w:jc w:val="both"/>
        <w:textAlignment w:val="baseline"/>
        <w:rPr>
          <w:rFonts w:ascii="Times New Roman" w:hAnsi="Times New Roman" w:cs="Times New Roman"/>
          <w:sz w:val="28"/>
          <w:lang w:val="uk-UA"/>
        </w:rPr>
      </w:pPr>
      <w:r>
        <w:rPr>
          <w:rFonts w:ascii="Times New Roman" w:hAnsi="Times New Roman" w:cs="Times New Roman"/>
          <w:sz w:val="28"/>
          <w:lang w:val="uk-UA"/>
        </w:rPr>
        <w:t>•виховання відповідального ставлення до власного фізичного та психічного здоров’я, здоров’я оточуючих і довкілля, формування навичок здорового способу життя;</w:t>
      </w:r>
    </w:p>
    <w:p w14:paraId="113EB138">
      <w:pPr>
        <w:shd w:val="clear" w:color="auto" w:fill="FFFFFF"/>
        <w:spacing w:after="0" w:line="240" w:lineRule="auto"/>
        <w:ind w:right="300"/>
        <w:jc w:val="both"/>
        <w:textAlignment w:val="baseline"/>
        <w:rPr>
          <w:rFonts w:ascii="Times New Roman" w:hAnsi="Times New Roman" w:cs="Times New Roman"/>
          <w:sz w:val="28"/>
          <w:lang w:val="uk-UA"/>
        </w:rPr>
      </w:pPr>
      <w:r>
        <w:rPr>
          <w:rFonts w:ascii="Times New Roman" w:hAnsi="Times New Roman" w:cs="Times New Roman"/>
          <w:sz w:val="28"/>
          <w:lang w:val="uk-UA"/>
        </w:rPr>
        <w:t>•формування у дитини культури життя у взаєморозумінні, мирі та злагоді, а також таких загальнолюдських цінностей, як справедливість, патріотизм, гуманізм, толерантність, працелюбство;</w:t>
      </w:r>
    </w:p>
    <w:p w14:paraId="7FAA386C">
      <w:pPr>
        <w:shd w:val="clear" w:color="auto" w:fill="FFFFFF"/>
        <w:spacing w:after="0" w:line="240" w:lineRule="auto"/>
        <w:ind w:right="300"/>
        <w:jc w:val="both"/>
        <w:textAlignment w:val="baseline"/>
        <w:rPr>
          <w:rFonts w:ascii="Times New Roman" w:hAnsi="Times New Roman" w:cs="Times New Roman"/>
          <w:sz w:val="28"/>
          <w:lang w:val="uk-UA"/>
        </w:rPr>
      </w:pPr>
      <w:r>
        <w:rPr>
          <w:rFonts w:ascii="Times New Roman" w:hAnsi="Times New Roman" w:cs="Times New Roman"/>
          <w:sz w:val="28"/>
          <w:lang w:val="uk-UA"/>
        </w:rPr>
        <w:t>• сприяння виконанню дитиною освітньої програми та досягнення дитиною передбачених нею результатів навчання, самостійного виконання нею навчальних завдань, завдань поточного та підсумкового контролю результатів навчання.</w:t>
      </w:r>
    </w:p>
    <w:p w14:paraId="4615B1A1">
      <w:pPr>
        <w:shd w:val="clear" w:color="auto" w:fill="FFFFFF"/>
        <w:spacing w:after="0" w:line="240" w:lineRule="auto"/>
        <w:ind w:right="300"/>
        <w:jc w:val="both"/>
        <w:textAlignment w:val="baseline"/>
        <w:rPr>
          <w:rFonts w:ascii="Times New Roman" w:hAnsi="Times New Roman" w:cs="Times New Roman"/>
          <w:sz w:val="28"/>
          <w:lang w:val="uk-UA"/>
        </w:rPr>
      </w:pPr>
    </w:p>
    <w:p w14:paraId="1AD8D3DF">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І</w:t>
      </w:r>
      <w:r>
        <w:rPr>
          <w:rFonts w:ascii="Times New Roman" w:hAnsi="Times New Roman" w:eastAsia="Times New Roman" w:cs="Times New Roman"/>
          <w:b/>
          <w:bCs/>
          <w:sz w:val="28"/>
          <w:szCs w:val="28"/>
          <w:lang w:val="en-US" w:eastAsia="ru-RU"/>
        </w:rPr>
        <w:t>V</w:t>
      </w:r>
      <w:r>
        <w:rPr>
          <w:rFonts w:ascii="Times New Roman" w:hAnsi="Times New Roman" w:eastAsia="Times New Roman" w:cs="Times New Roman"/>
          <w:b/>
          <w:bCs/>
          <w:sz w:val="28"/>
          <w:szCs w:val="28"/>
          <w:lang w:eastAsia="ru-RU"/>
        </w:rPr>
        <w:t>. Заходи з попередження, виявлення та встановлення фактів</w:t>
      </w:r>
    </w:p>
    <w:p w14:paraId="26989565">
      <w:pPr>
        <w:shd w:val="clear" w:color="auto" w:fill="FFFFFF"/>
        <w:spacing w:after="0" w:line="240" w:lineRule="auto"/>
        <w:jc w:val="center"/>
        <w:textAlignment w:val="baseline"/>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eastAsia="ru-RU"/>
        </w:rPr>
        <w:t>порушення етики та академічної доброчесності</w:t>
      </w:r>
    </w:p>
    <w:p w14:paraId="658B0F8F">
      <w:pPr>
        <w:shd w:val="clear" w:color="auto" w:fill="FFFFFF"/>
        <w:spacing w:after="0" w:line="240" w:lineRule="auto"/>
        <w:jc w:val="center"/>
        <w:textAlignment w:val="baseline"/>
        <w:rPr>
          <w:rFonts w:ascii="Times New Roman" w:hAnsi="Times New Roman" w:eastAsia="Times New Roman" w:cs="Times New Roman"/>
          <w:sz w:val="28"/>
          <w:szCs w:val="28"/>
          <w:lang w:val="uk-UA" w:eastAsia="ru-RU"/>
        </w:rPr>
      </w:pPr>
    </w:p>
    <w:p w14:paraId="203E4D1E">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eastAsia="ru-RU"/>
        </w:rPr>
        <w:t xml:space="preserve">.1. При прийомі на роботу працівник знайомиться із даним Положенням під розписку після ознайомлення із правилами внутрішнього розпорядку </w:t>
      </w:r>
      <w:r>
        <w:rPr>
          <w:rFonts w:ascii="Times New Roman" w:hAnsi="Times New Roman" w:eastAsia="Times New Roman" w:cs="Times New Roman"/>
          <w:sz w:val="28"/>
          <w:szCs w:val="28"/>
          <w:lang w:val="uk-UA" w:eastAsia="ru-RU"/>
        </w:rPr>
        <w:t>закладу освіти</w:t>
      </w:r>
      <w:r>
        <w:rPr>
          <w:rFonts w:ascii="Times New Roman" w:hAnsi="Times New Roman" w:eastAsia="Times New Roman" w:cs="Times New Roman"/>
          <w:sz w:val="28"/>
          <w:szCs w:val="28"/>
          <w:lang w:eastAsia="ru-RU"/>
        </w:rPr>
        <w:t>.</w:t>
      </w:r>
    </w:p>
    <w:p w14:paraId="41D029A2">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eastAsia="ru-RU"/>
        </w:rPr>
        <w:t xml:space="preserve">.2. Положення доводиться до батьківської громади, оприлюднюється на сайті </w:t>
      </w:r>
      <w:r>
        <w:rPr>
          <w:rFonts w:ascii="Times New Roman" w:hAnsi="Times New Roman" w:eastAsia="Times New Roman" w:cs="Times New Roman"/>
          <w:sz w:val="28"/>
          <w:szCs w:val="28"/>
          <w:lang w:val="uk-UA" w:eastAsia="ru-RU"/>
        </w:rPr>
        <w:t>закладу освіти</w:t>
      </w:r>
      <w:r>
        <w:rPr>
          <w:rFonts w:ascii="Times New Roman" w:hAnsi="Times New Roman" w:eastAsia="Times New Roman" w:cs="Times New Roman"/>
          <w:sz w:val="28"/>
          <w:szCs w:val="28"/>
          <w:lang w:eastAsia="ru-RU"/>
        </w:rPr>
        <w:t>.</w:t>
      </w:r>
    </w:p>
    <w:p w14:paraId="3510D7B5">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eastAsia="ru-RU"/>
        </w:rPr>
        <w:t xml:space="preserve">.3.Адміністрація </w:t>
      </w:r>
      <w:r>
        <w:rPr>
          <w:rFonts w:ascii="Times New Roman" w:hAnsi="Times New Roman" w:eastAsia="Times New Roman" w:cs="Times New Roman"/>
          <w:sz w:val="28"/>
          <w:szCs w:val="28"/>
          <w:lang w:val="uk-UA" w:eastAsia="ru-RU"/>
        </w:rPr>
        <w:t>закладу освіти</w:t>
      </w:r>
      <w:r>
        <w:rPr>
          <w:rFonts w:ascii="Times New Roman" w:hAnsi="Times New Roman" w:eastAsia="Times New Roman" w:cs="Times New Roman"/>
          <w:sz w:val="28"/>
          <w:szCs w:val="28"/>
          <w:lang w:eastAsia="ru-RU"/>
        </w:rPr>
        <w:t>:</w:t>
      </w:r>
    </w:p>
    <w:p w14:paraId="30E91978">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eastAsia="ru-RU"/>
        </w:rPr>
        <w:t>.3.1. Забезпечу</w:t>
      </w:r>
      <w:r>
        <w:rPr>
          <w:rFonts w:ascii="Times New Roman" w:hAnsi="Times New Roman" w:eastAsia="Times New Roman" w:cs="Times New Roman"/>
          <w:sz w:val="28"/>
          <w:szCs w:val="28"/>
          <w:lang w:val="uk-UA" w:eastAsia="ru-RU"/>
        </w:rPr>
        <w:t>є</w:t>
      </w:r>
      <w:r>
        <w:rPr>
          <w:rFonts w:ascii="Times New Roman" w:hAnsi="Times New Roman" w:eastAsia="Times New Roman" w:cs="Times New Roman"/>
          <w:sz w:val="28"/>
          <w:szCs w:val="28"/>
          <w:lang w:eastAsia="ru-RU"/>
        </w:rPr>
        <w:t xml:space="preserve">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різного рівня;</w:t>
      </w:r>
    </w:p>
    <w:p w14:paraId="6AC282D3">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eastAsia="ru-RU"/>
        </w:rPr>
        <w:t>.3.2. Використову</w:t>
      </w:r>
      <w:r>
        <w:rPr>
          <w:rFonts w:ascii="Times New Roman" w:hAnsi="Times New Roman" w:eastAsia="Times New Roman" w:cs="Times New Roman"/>
          <w:sz w:val="28"/>
          <w:szCs w:val="28"/>
          <w:lang w:val="uk-UA" w:eastAsia="ru-RU"/>
        </w:rPr>
        <w:t>є</w:t>
      </w:r>
      <w:r>
        <w:rPr>
          <w:rFonts w:ascii="Times New Roman" w:hAnsi="Times New Roman" w:eastAsia="Times New Roman" w:cs="Times New Roman"/>
          <w:sz w:val="28"/>
          <w:szCs w:val="28"/>
          <w:lang w:eastAsia="ru-RU"/>
        </w:rPr>
        <w:t xml:space="preserve"> у своїй діяльності та  рекоменду</w:t>
      </w:r>
      <w:r>
        <w:rPr>
          <w:rFonts w:ascii="Times New Roman" w:hAnsi="Times New Roman" w:eastAsia="Times New Roman" w:cs="Times New Roman"/>
          <w:sz w:val="28"/>
          <w:szCs w:val="28"/>
          <w:lang w:val="uk-UA" w:eastAsia="ru-RU"/>
        </w:rPr>
        <w:t>є</w:t>
      </w:r>
      <w:r>
        <w:rPr>
          <w:rFonts w:ascii="Times New Roman" w:hAnsi="Times New Roman" w:eastAsia="Times New Roman" w:cs="Times New Roman"/>
          <w:sz w:val="28"/>
          <w:szCs w:val="28"/>
          <w:lang w:eastAsia="ru-RU"/>
        </w:rPr>
        <w:t xml:space="preserve"> вчителям сервіси безкоштовної перевірки робіт на антиплагіат.</w:t>
      </w:r>
    </w:p>
    <w:p w14:paraId="1827C484">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4.4. Педагогічні працівники, в процесі своєї освітньої діяльності, дотримуються етики та академічної</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доброчесності, умов даного</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Положення, проводять роз’яснювальну роботу із здобувачами освіти щодо норм</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етичної поведінки</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та</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неприпустимості порушення академічної доброчесності (плагіат, порушення правил оформлення цитування, посилання на джерела інформації,</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списування).</w:t>
      </w:r>
    </w:p>
    <w:p w14:paraId="7A75936B">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p>
    <w:p w14:paraId="46E8CD4C">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V. Види відповідальності за порушення академічної доброчесності</w:t>
      </w:r>
    </w:p>
    <w:p w14:paraId="2A7A484C">
      <w:pPr>
        <w:shd w:val="clear" w:color="auto" w:fill="FFFFFF"/>
        <w:spacing w:after="0" w:line="24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eastAsia="ru-RU"/>
        </w:rPr>
        <w:t>.1. Види академічної відповідальності за конкретне порушення академічної доброчинності визначають спеціальні закони та внутрішнє Положення.</w:t>
      </w:r>
    </w:p>
    <w:p w14:paraId="714C82EF">
      <w:pPr>
        <w:shd w:val="clear" w:color="auto" w:fill="FFFFFF"/>
        <w:spacing w:after="0" w:line="240" w:lineRule="auto"/>
        <w:jc w:val="both"/>
        <w:textAlignment w:val="baseline"/>
        <w:rPr>
          <w:rFonts w:ascii="Times New Roman" w:hAnsi="Times New Roman" w:eastAsia="Times New Roman" w:cs="Times New Roman"/>
          <w:sz w:val="28"/>
          <w:szCs w:val="28"/>
          <w:lang w:val="uk-UA" w:eastAsia="ru-RU"/>
        </w:rPr>
      </w:pPr>
    </w:p>
    <w:tbl>
      <w:tblPr>
        <w:tblStyle w:val="8"/>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746"/>
        <w:gridCol w:w="2895"/>
        <w:gridCol w:w="3402"/>
      </w:tblGrid>
      <w:tr w14:paraId="7FA1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tcPr>
          <w:p w14:paraId="7005B68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iCs/>
                <w:sz w:val="24"/>
                <w:szCs w:val="24"/>
                <w:lang w:eastAsia="ru-RU"/>
              </w:rPr>
              <w:t>Порушення</w:t>
            </w:r>
          </w:p>
          <w:p w14:paraId="60DA7E54">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b/>
                <w:bCs/>
                <w:iCs/>
                <w:sz w:val="24"/>
                <w:szCs w:val="24"/>
                <w:lang w:eastAsia="ru-RU"/>
              </w:rPr>
              <w:t>академічної доброчесності</w:t>
            </w:r>
          </w:p>
        </w:tc>
        <w:tc>
          <w:tcPr>
            <w:tcW w:w="1746" w:type="dxa"/>
          </w:tcPr>
          <w:p w14:paraId="191D505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iCs/>
                <w:sz w:val="24"/>
                <w:szCs w:val="24"/>
                <w:lang w:eastAsia="ru-RU"/>
              </w:rPr>
              <w:t>Суб’єкти</w:t>
            </w:r>
          </w:p>
          <w:p w14:paraId="0884EEE1">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b/>
                <w:bCs/>
                <w:iCs/>
                <w:sz w:val="24"/>
                <w:szCs w:val="24"/>
                <w:lang w:eastAsia="ru-RU"/>
              </w:rPr>
              <w:t>порушення</w:t>
            </w:r>
          </w:p>
        </w:tc>
        <w:tc>
          <w:tcPr>
            <w:tcW w:w="2895" w:type="dxa"/>
          </w:tcPr>
          <w:p w14:paraId="6EE51B6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iCs/>
                <w:sz w:val="24"/>
                <w:szCs w:val="24"/>
                <w:lang w:eastAsia="ru-RU"/>
              </w:rPr>
              <w:t>Обставини та умови  порушення</w:t>
            </w:r>
          </w:p>
          <w:p w14:paraId="3648E879">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b/>
                <w:bCs/>
                <w:iCs/>
                <w:sz w:val="24"/>
                <w:szCs w:val="24"/>
                <w:lang w:eastAsia="ru-RU"/>
              </w:rPr>
              <w:t>академічної доброчесності</w:t>
            </w:r>
          </w:p>
        </w:tc>
        <w:tc>
          <w:tcPr>
            <w:tcW w:w="3402" w:type="dxa"/>
          </w:tcPr>
          <w:p w14:paraId="3F161B7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iCs/>
                <w:sz w:val="24"/>
                <w:szCs w:val="24"/>
                <w:lang w:eastAsia="ru-RU"/>
              </w:rPr>
              <w:t>Наслідки  і форма відповідальності</w:t>
            </w:r>
          </w:p>
        </w:tc>
      </w:tr>
      <w:tr w14:paraId="6D26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vMerge w:val="restart"/>
          </w:tcPr>
          <w:p w14:paraId="7ACE70E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Списування</w:t>
            </w:r>
          </w:p>
        </w:tc>
        <w:tc>
          <w:tcPr>
            <w:tcW w:w="1746" w:type="dxa"/>
            <w:vMerge w:val="restart"/>
          </w:tcPr>
          <w:p w14:paraId="3A8935C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Здобувачі освіти</w:t>
            </w:r>
          </w:p>
        </w:tc>
        <w:tc>
          <w:tcPr>
            <w:tcW w:w="2895" w:type="dxa"/>
          </w:tcPr>
          <w:p w14:paraId="3C06156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самостійні роботи;</w:t>
            </w:r>
          </w:p>
          <w:p w14:paraId="224113EF">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контрольні роботи;</w:t>
            </w:r>
          </w:p>
          <w:p w14:paraId="582CD193">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контрольні зрізи знань;</w:t>
            </w:r>
          </w:p>
          <w:p w14:paraId="26443510">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річне оцінювання</w:t>
            </w:r>
          </w:p>
          <w:p w14:paraId="3C4E88A7">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екстернів)</w:t>
            </w:r>
          </w:p>
          <w:p w14:paraId="7FAFCC32">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моніторинги якості знань</w:t>
            </w:r>
          </w:p>
        </w:tc>
        <w:tc>
          <w:tcPr>
            <w:tcW w:w="3402" w:type="dxa"/>
          </w:tcPr>
          <w:p w14:paraId="72C90CB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Повторне письмове проходження оцінювання</w:t>
            </w:r>
          </w:p>
          <w:p w14:paraId="4D57A9E8">
            <w:pPr>
              <w:spacing w:after="0" w:line="240" w:lineRule="auto"/>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термін -1 тиждень</w:t>
            </w:r>
          </w:p>
          <w:p w14:paraId="73AC4C33">
            <w:pPr>
              <w:spacing w:after="0" w:line="240" w:lineRule="auto"/>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або повторне проходження відповідного освітнього компонента освітньої програми</w:t>
            </w:r>
          </w:p>
        </w:tc>
      </w:tr>
      <w:tr w14:paraId="7B9B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vMerge w:val="continue"/>
          </w:tcPr>
          <w:p w14:paraId="00FBD297">
            <w:pPr>
              <w:spacing w:after="0" w:line="240" w:lineRule="auto"/>
              <w:rPr>
                <w:rFonts w:ascii="Times New Roman" w:hAnsi="Times New Roman" w:eastAsia="Times New Roman" w:cs="Times New Roman"/>
                <w:sz w:val="24"/>
                <w:szCs w:val="24"/>
                <w:lang w:eastAsia="ru-RU"/>
              </w:rPr>
            </w:pPr>
          </w:p>
        </w:tc>
        <w:tc>
          <w:tcPr>
            <w:tcW w:w="1746" w:type="dxa"/>
            <w:vMerge w:val="continue"/>
          </w:tcPr>
          <w:p w14:paraId="2B8500BE">
            <w:pPr>
              <w:spacing w:after="0" w:line="240" w:lineRule="auto"/>
              <w:rPr>
                <w:rFonts w:ascii="Times New Roman" w:hAnsi="Times New Roman" w:eastAsia="Times New Roman" w:cs="Times New Roman"/>
                <w:sz w:val="24"/>
                <w:szCs w:val="24"/>
                <w:lang w:eastAsia="ru-RU"/>
              </w:rPr>
            </w:pPr>
          </w:p>
        </w:tc>
        <w:tc>
          <w:tcPr>
            <w:tcW w:w="2895" w:type="dxa"/>
          </w:tcPr>
          <w:p w14:paraId="27C9E6A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-державна підсумкова атестація;</w:t>
            </w:r>
          </w:p>
          <w:p w14:paraId="707A9DA9">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річне оцінювання</w:t>
            </w:r>
          </w:p>
          <w:p w14:paraId="546960B1">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для  екстернів)</w:t>
            </w:r>
          </w:p>
        </w:tc>
        <w:tc>
          <w:tcPr>
            <w:tcW w:w="3402" w:type="dxa"/>
          </w:tcPr>
          <w:p w14:paraId="5508D78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Повторне проходження оцінювання  за графіком проведення  ДПА у школі</w:t>
            </w:r>
          </w:p>
          <w:p w14:paraId="1722F0E0">
            <w:pPr>
              <w:spacing w:after="0" w:line="240" w:lineRule="auto"/>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зарахування  результатів</w:t>
            </w:r>
          </w:p>
        </w:tc>
      </w:tr>
      <w:tr w14:paraId="1E54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vMerge w:val="continue"/>
          </w:tcPr>
          <w:p w14:paraId="39BA9C63">
            <w:pPr>
              <w:spacing w:after="0" w:line="240" w:lineRule="auto"/>
              <w:rPr>
                <w:rFonts w:ascii="Times New Roman" w:hAnsi="Times New Roman" w:eastAsia="Times New Roman" w:cs="Times New Roman"/>
                <w:sz w:val="24"/>
                <w:szCs w:val="24"/>
                <w:lang w:eastAsia="ru-RU"/>
              </w:rPr>
            </w:pPr>
          </w:p>
        </w:tc>
        <w:tc>
          <w:tcPr>
            <w:tcW w:w="1746" w:type="dxa"/>
            <w:vMerge w:val="continue"/>
          </w:tcPr>
          <w:p w14:paraId="2AAA3143">
            <w:pPr>
              <w:spacing w:after="0" w:line="240" w:lineRule="auto"/>
              <w:rPr>
                <w:rFonts w:ascii="Times New Roman" w:hAnsi="Times New Roman" w:eastAsia="Times New Roman" w:cs="Times New Roman"/>
                <w:sz w:val="24"/>
                <w:szCs w:val="24"/>
                <w:lang w:eastAsia="ru-RU"/>
              </w:rPr>
            </w:pPr>
          </w:p>
        </w:tc>
        <w:tc>
          <w:tcPr>
            <w:tcW w:w="2895" w:type="dxa"/>
          </w:tcPr>
          <w:p w14:paraId="77761FB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-І етап( шкільний) Всеукраїнських  учнівських олімпіад, конкурсів;</w:t>
            </w:r>
          </w:p>
        </w:tc>
        <w:tc>
          <w:tcPr>
            <w:tcW w:w="3402" w:type="dxa"/>
          </w:tcPr>
          <w:p w14:paraId="0DB3209F">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Робота учасника анулюється, не оцінюється.</w:t>
            </w:r>
          </w:p>
          <w:p w14:paraId="5FD156EF">
            <w:pPr>
              <w:spacing w:after="0" w:line="240" w:lineRule="auto"/>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 разі повторних випадків списування учасник не допускається до участі в інших  олімпіадах, конкурсах</w:t>
            </w:r>
          </w:p>
        </w:tc>
      </w:tr>
      <w:tr w14:paraId="3192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tcPr>
          <w:p w14:paraId="1DE2DC2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Необ’єктивне</w:t>
            </w:r>
          </w:p>
          <w:p w14:paraId="2FD12529">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оцінювання результатів навчання здобувачів</w:t>
            </w:r>
          </w:p>
        </w:tc>
        <w:tc>
          <w:tcPr>
            <w:tcW w:w="1746" w:type="dxa"/>
          </w:tcPr>
          <w:p w14:paraId="503B7EF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Педагогічні працівники</w:t>
            </w:r>
          </w:p>
        </w:tc>
        <w:tc>
          <w:tcPr>
            <w:tcW w:w="2895" w:type="dxa"/>
          </w:tcPr>
          <w:p w14:paraId="35B4FAE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Свідоме завищення або заниження оцінки результатів навчання</w:t>
            </w:r>
          </w:p>
          <w:p w14:paraId="749791CB">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-усні відповіді;</w:t>
            </w:r>
          </w:p>
          <w:p w14:paraId="028612B7">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-домашні роботи;</w:t>
            </w:r>
          </w:p>
          <w:p w14:paraId="07ACDDDD">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-контрольні роботи;</w:t>
            </w:r>
          </w:p>
          <w:p w14:paraId="61A5A949">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-лабораторні та</w:t>
            </w:r>
          </w:p>
          <w:p w14:paraId="49632801">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практичні роботи;</w:t>
            </w:r>
          </w:p>
          <w:p w14:paraId="17A7524B">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-ДПА;</w:t>
            </w:r>
          </w:p>
          <w:p w14:paraId="3E56FDAB">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-тематичне оцінювання;</w:t>
            </w:r>
          </w:p>
          <w:p w14:paraId="49B22EDC">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моніторинги;</w:t>
            </w:r>
          </w:p>
          <w:p w14:paraId="10AC78C5">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-олімпіадні та конкурсні роботи</w:t>
            </w:r>
          </w:p>
        </w:tc>
        <w:tc>
          <w:tcPr>
            <w:tcW w:w="3402" w:type="dxa"/>
          </w:tcPr>
          <w:p w14:paraId="47F9813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 присвоєнні педагогічних  звань</w:t>
            </w:r>
          </w:p>
        </w:tc>
      </w:tr>
      <w:tr w14:paraId="600B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1" w:hRule="atLeast"/>
        </w:trPr>
        <w:tc>
          <w:tcPr>
            <w:tcW w:w="1988" w:type="dxa"/>
          </w:tcPr>
          <w:p w14:paraId="2D128B7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Обман:</w:t>
            </w:r>
          </w:p>
          <w:p w14:paraId="14847B88">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Фальсифікація</w:t>
            </w:r>
          </w:p>
          <w:p w14:paraId="54E836AA">
            <w:pPr>
              <w:spacing w:after="0" w:line="240" w:lineRule="auto"/>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Фабрикація</w:t>
            </w:r>
          </w:p>
          <w:p w14:paraId="7F6E582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8"/>
                <w:lang w:eastAsia="ru-RU"/>
              </w:rPr>
              <w:t>Плагіат</w:t>
            </w:r>
          </w:p>
        </w:tc>
        <w:tc>
          <w:tcPr>
            <w:tcW w:w="1746" w:type="dxa"/>
          </w:tcPr>
          <w:p w14:paraId="5584888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Педагогічні працівники</w:t>
            </w:r>
          </w:p>
          <w:p w14:paraId="1D00D774">
            <w:pPr>
              <w:spacing w:after="0" w:line="240" w:lineRule="auto"/>
              <w:jc w:val="center"/>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bCs/>
                <w:sz w:val="24"/>
                <w:szCs w:val="24"/>
                <w:lang w:eastAsia="ru-RU"/>
              </w:rPr>
              <w:t>як автори</w:t>
            </w:r>
          </w:p>
        </w:tc>
        <w:tc>
          <w:tcPr>
            <w:tcW w:w="2895" w:type="dxa"/>
          </w:tcPr>
          <w:p w14:paraId="715A1F2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Навчально-методичні освітні продукти, створені педагогічними працівниками:</w:t>
            </w:r>
          </w:p>
          <w:p w14:paraId="45FC39A1">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-методичні рекомендації;</w:t>
            </w:r>
          </w:p>
          <w:p w14:paraId="65DA3ACF">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-навчальний посібник;</w:t>
            </w:r>
          </w:p>
          <w:p w14:paraId="2A908317">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-навчально-методичний посібник</w:t>
            </w:r>
          </w:p>
          <w:p w14:paraId="3EBB0A37">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-наочний посібник;</w:t>
            </w:r>
          </w:p>
          <w:p w14:paraId="1F6D18D6">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-практичний посібник;</w:t>
            </w:r>
          </w:p>
          <w:p w14:paraId="04F3CDDA">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-навчальний наочний посібник;</w:t>
            </w:r>
          </w:p>
          <w:p w14:paraId="77B6F11A">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-збірка;</w:t>
            </w:r>
          </w:p>
          <w:p w14:paraId="7D45DA9B">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-методична збірка</w:t>
            </w:r>
          </w:p>
          <w:p w14:paraId="5B7F2A20">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-методичний вісник;</w:t>
            </w:r>
          </w:p>
          <w:p w14:paraId="2804BA28">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-стаття;</w:t>
            </w:r>
          </w:p>
          <w:p w14:paraId="0B1C8A9B">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-методична розробка</w:t>
            </w:r>
          </w:p>
        </w:tc>
        <w:tc>
          <w:tcPr>
            <w:tcW w:w="3402" w:type="dxa"/>
          </w:tcPr>
          <w:p w14:paraId="51389D7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 випадку встановлення порушень такого порядку:</w:t>
            </w:r>
          </w:p>
          <w:p w14:paraId="2C0FE42D">
            <w:pPr>
              <w:spacing w:after="0" w:line="240" w:lineRule="auto"/>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спотворене представлення у методичних розробках, публікаціях чужих 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є підставою для відмови в присвоєнні або позбавлені раніше присвоєного педагогічного звання, кваліфікаційної категорії</w:t>
            </w:r>
          </w:p>
          <w:p w14:paraId="57AE91AD">
            <w:pPr>
              <w:spacing w:after="0" w:line="240" w:lineRule="auto"/>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в разі встановлення в атестаційний період  фактів списування здобувачами під час контрольних зрізів знань, фальсифікації результатів власної педагогічної діяльності</w:t>
            </w:r>
          </w:p>
          <w:p w14:paraId="689AD8DA">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позбавлення педагогічного працівника І,ІІ кваліфікаційної категорії</w:t>
            </w:r>
          </w:p>
        </w:tc>
      </w:tr>
    </w:tbl>
    <w:p w14:paraId="6CC5088C">
      <w:pPr>
        <w:shd w:val="clear" w:color="auto" w:fill="FFFFFF"/>
        <w:spacing w:after="0" w:line="240" w:lineRule="auto"/>
        <w:jc w:val="both"/>
        <w:textAlignment w:val="baseline"/>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br w:type="textWrapping"/>
      </w:r>
    </w:p>
    <w:p w14:paraId="03A8D9B1">
      <w:pPr>
        <w:shd w:val="clear" w:color="auto" w:fill="FFFFFF"/>
        <w:spacing w:after="0" w:line="240" w:lineRule="auto"/>
        <w:jc w:val="center"/>
        <w:textAlignment w:val="baseline"/>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eastAsia="ru-RU"/>
        </w:rPr>
        <w:t>V</w:t>
      </w:r>
      <w:r>
        <w:rPr>
          <w:rFonts w:ascii="Times New Roman" w:hAnsi="Times New Roman" w:eastAsia="Times New Roman" w:cs="Times New Roman"/>
          <w:b/>
          <w:bCs/>
          <w:sz w:val="28"/>
          <w:szCs w:val="28"/>
          <w:lang w:val="uk-UA" w:eastAsia="ru-RU"/>
        </w:rPr>
        <w:t>І. Комісія з питань академічної доброчесності</w:t>
      </w:r>
      <w:r>
        <w:rPr>
          <w:rFonts w:ascii="Times New Roman" w:hAnsi="Times New Roman" w:eastAsia="Times New Roman" w:cs="Times New Roman"/>
          <w:b/>
          <w:bCs/>
          <w:sz w:val="28"/>
          <w:szCs w:val="28"/>
          <w:lang w:eastAsia="ru-RU"/>
        </w:rPr>
        <w:t> </w:t>
      </w:r>
      <w:r>
        <w:rPr>
          <w:rFonts w:ascii="Times New Roman" w:hAnsi="Times New Roman" w:eastAsia="Times New Roman" w:cs="Times New Roman"/>
          <w:b/>
          <w:bCs/>
          <w:sz w:val="28"/>
          <w:szCs w:val="28"/>
          <w:lang w:val="uk-UA" w:eastAsia="ru-RU"/>
        </w:rPr>
        <w:t xml:space="preserve">та етики </w:t>
      </w:r>
    </w:p>
    <w:p w14:paraId="0359353E">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6.1. Комісія</w:t>
      </w:r>
      <w:r>
        <w:rPr>
          <w:rFonts w:ascii="Times New Roman" w:hAnsi="Times New Roman" w:eastAsia="Times New Roman" w:cs="Times New Roman"/>
          <w:b/>
          <w:bCs/>
          <w:sz w:val="28"/>
          <w:szCs w:val="28"/>
          <w:lang w:eastAsia="ru-RU"/>
        </w:rPr>
        <w:t> </w:t>
      </w:r>
      <w:r>
        <w:rPr>
          <w:rFonts w:ascii="Times New Roman" w:hAnsi="Times New Roman" w:eastAsia="Times New Roman" w:cs="Times New Roman"/>
          <w:sz w:val="28"/>
          <w:szCs w:val="28"/>
          <w:lang w:val="uk-UA" w:eastAsia="ru-RU"/>
        </w:rPr>
        <w:t>з питань академічної доброчесності</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та етики (далі – Комісія) – незалежний орган для</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розгляду питань, пов’язаних із</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порушенням Положення та моніторингу щодо взаємного дотримання усіма учасниками освітнього процесу</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морально-етичних</w:t>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 xml:space="preserve"> норм поведінки та правових норм цього Положення.</w:t>
      </w:r>
    </w:p>
    <w:p w14:paraId="445CF3B2">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6</w:t>
      </w:r>
      <w:r>
        <w:rPr>
          <w:rFonts w:ascii="Times New Roman" w:hAnsi="Times New Roman" w:eastAsia="Times New Roman" w:cs="Times New Roman"/>
          <w:sz w:val="28"/>
          <w:szCs w:val="28"/>
          <w:lang w:eastAsia="ru-RU"/>
        </w:rPr>
        <w:t>.2. До складу Комісії входять представники педагогічного колективу,</w:t>
      </w:r>
      <w:r>
        <w:rPr>
          <w:rFonts w:ascii="Times New Roman" w:hAnsi="Times New Roman" w:eastAsia="Times New Roman" w:cs="Times New Roman"/>
          <w:sz w:val="28"/>
          <w:szCs w:val="28"/>
          <w:lang w:val="uk-UA" w:eastAsia="ru-RU"/>
        </w:rPr>
        <w:t xml:space="preserve"> учнівського самоврядування,</w:t>
      </w:r>
      <w:r>
        <w:rPr>
          <w:rFonts w:ascii="Times New Roman" w:hAnsi="Times New Roman" w:eastAsia="Times New Roman" w:cs="Times New Roman"/>
          <w:sz w:val="28"/>
          <w:szCs w:val="28"/>
          <w:lang w:eastAsia="ru-RU"/>
        </w:rPr>
        <w:t xml:space="preserve"> батьківської громади (за згодою).</w:t>
      </w:r>
    </w:p>
    <w:p w14:paraId="083897E6">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Персональний склад  Комісії затверджується рішенням педагогічної ради.</w:t>
      </w:r>
    </w:p>
    <w:p w14:paraId="65EE23F1">
      <w:pPr>
        <w:shd w:val="clear" w:color="auto" w:fill="FFFFFF"/>
        <w:spacing w:after="0" w:line="240" w:lineRule="auto"/>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eastAsia="ru-RU"/>
        </w:rPr>
        <w:t>Голова, заступник голови та секретар обираються з числа осіб, що входять до неї.</w:t>
      </w:r>
    </w:p>
    <w:p w14:paraId="0267514A">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Голова веде засідання, підписує протоколи та рішення тощо.</w:t>
      </w:r>
    </w:p>
    <w:p w14:paraId="34639F4C">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 відсутності голови Комісії його обов’язки виконує заступник.</w:t>
      </w:r>
    </w:p>
    <w:p w14:paraId="4DE678CD">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Секретар Комісії здійснює повноваження щодо ведення протоколу засідання, технічної підготовки матеріалів до розгляду їх на засіданні тощо.</w:t>
      </w:r>
    </w:p>
    <w:p w14:paraId="1750F774">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eastAsia="ru-RU"/>
        </w:rPr>
        <w:t>Термін повноважень Комісії – 1 рік.</w:t>
      </w:r>
    </w:p>
    <w:p w14:paraId="289E7A37">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r>
        <w:rPr>
          <w:color w:val="000000"/>
          <w:sz w:val="28"/>
          <w:szCs w:val="28"/>
          <w:shd w:val="clear" w:color="auto" w:fill="FFFFFF"/>
        </w:rPr>
        <w:t> </w:t>
      </w:r>
      <w:r>
        <w:rPr>
          <w:rFonts w:ascii="Times New Roman" w:hAnsi="Times New Roman" w:cs="Times New Roman"/>
          <w:sz w:val="28"/>
          <w:szCs w:val="28"/>
          <w:shd w:val="clear" w:color="auto" w:fill="FFFFFF"/>
        </w:rPr>
        <w:t xml:space="preserve">Комісія не менше одного разу на рік звітує про свою роботу перед педагогічної радою </w:t>
      </w:r>
      <w:r>
        <w:rPr>
          <w:rFonts w:ascii="Times New Roman" w:hAnsi="Times New Roman" w:cs="Times New Roman"/>
          <w:sz w:val="28"/>
          <w:szCs w:val="28"/>
          <w:shd w:val="clear" w:color="auto" w:fill="FFFFFF"/>
          <w:lang w:val="uk-UA"/>
        </w:rPr>
        <w:t>закладу освіти</w:t>
      </w:r>
      <w:r>
        <w:rPr>
          <w:color w:val="000000"/>
          <w:sz w:val="28"/>
          <w:szCs w:val="28"/>
          <w:shd w:val="clear" w:color="auto" w:fill="FFFFFF"/>
        </w:rPr>
        <w:t>.</w:t>
      </w:r>
    </w:p>
    <w:p w14:paraId="5CC3A8A1">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uk-UA" w:eastAsia="ru-RU"/>
        </w:rPr>
        <w:t xml:space="preserve"> 6</w:t>
      </w:r>
      <w:r>
        <w:rPr>
          <w:rFonts w:ascii="Times New Roman" w:hAnsi="Times New Roman" w:eastAsia="Times New Roman" w:cs="Times New Roman"/>
          <w:sz w:val="28"/>
          <w:szCs w:val="28"/>
          <w:lang w:eastAsia="ru-RU"/>
        </w:rPr>
        <w:t>.3. Комісія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14:paraId="385798CB">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uk-UA" w:eastAsia="ru-RU"/>
        </w:rPr>
        <w:t>6</w:t>
      </w:r>
      <w:r>
        <w:rPr>
          <w:rFonts w:ascii="Times New Roman" w:hAnsi="Times New Roman" w:eastAsia="Times New Roman" w:cs="Times New Roman"/>
          <w:sz w:val="28"/>
          <w:szCs w:val="28"/>
          <w:lang w:eastAsia="ru-RU"/>
        </w:rPr>
        <w:t>.4. Комісія має такі повноваження:</w:t>
      </w:r>
    </w:p>
    <w:p w14:paraId="788C8C98">
      <w:pPr>
        <w:numPr>
          <w:ilvl w:val="0"/>
          <w:numId w:val="4"/>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Виявляти та встановлювати факти порушення академічної доброчесності учасників освітнього процесу</w:t>
      </w:r>
      <w:r>
        <w:rPr>
          <w:rFonts w:ascii="Times New Roman" w:hAnsi="Times New Roman" w:eastAsia="Times New Roman" w:cs="Times New Roman"/>
          <w:sz w:val="28"/>
          <w:szCs w:val="28"/>
          <w:lang w:val="uk-UA" w:eastAsia="ru-RU"/>
        </w:rPr>
        <w:t xml:space="preserve"> закладу освіти</w:t>
      </w:r>
      <w:r>
        <w:rPr>
          <w:rFonts w:ascii="Times New Roman" w:hAnsi="Times New Roman" w:eastAsia="Times New Roman" w:cs="Times New Roman"/>
          <w:sz w:val="28"/>
          <w:szCs w:val="28"/>
          <w:lang w:eastAsia="ru-RU"/>
        </w:rPr>
        <w:t>.</w:t>
      </w:r>
    </w:p>
    <w:p w14:paraId="223FE85F">
      <w:pPr>
        <w:numPr>
          <w:ilvl w:val="0"/>
          <w:numId w:val="4"/>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Проводити інформаційну роботу щодо популяризації принципів академічної доброчесності серед учасників освітнього процесу.</w:t>
      </w:r>
    </w:p>
    <w:p w14:paraId="1B7C7D84">
      <w:pPr>
        <w:numPr>
          <w:ilvl w:val="0"/>
          <w:numId w:val="4"/>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w:t>
      </w:r>
      <w:r>
        <w:rPr>
          <w:rFonts w:ascii="Times New Roman" w:hAnsi="Times New Roman" w:eastAsia="Times New Roman" w:cs="Times New Roman"/>
          <w:sz w:val="28"/>
          <w:szCs w:val="28"/>
          <w:lang w:val="uk-UA" w:eastAsia="ru-RU"/>
        </w:rPr>
        <w:t xml:space="preserve"> закладу освіти</w:t>
      </w:r>
      <w:r>
        <w:rPr>
          <w:rFonts w:ascii="Times New Roman" w:hAnsi="Times New Roman" w:eastAsia="Times New Roman" w:cs="Times New Roman"/>
          <w:sz w:val="28"/>
          <w:szCs w:val="28"/>
          <w:lang w:eastAsia="ru-RU"/>
        </w:rPr>
        <w:t>.</w:t>
      </w:r>
    </w:p>
    <w:p w14:paraId="707A83C8">
      <w:pPr>
        <w:numPr>
          <w:ilvl w:val="0"/>
          <w:numId w:val="4"/>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Отримувати і розглядати заяви за умови, якщо вони носять не анонімний характер, щодо порушення академічної доброчесності учасників освітнього процесу </w:t>
      </w:r>
      <w:r>
        <w:rPr>
          <w:rFonts w:ascii="Times New Roman" w:hAnsi="Times New Roman" w:eastAsia="Times New Roman" w:cs="Times New Roman"/>
          <w:sz w:val="28"/>
          <w:szCs w:val="28"/>
          <w:lang w:val="uk-UA" w:eastAsia="ru-RU"/>
        </w:rPr>
        <w:t>закладу освіти</w:t>
      </w:r>
      <w:r>
        <w:rPr>
          <w:rFonts w:ascii="Times New Roman" w:hAnsi="Times New Roman" w:eastAsia="Times New Roman" w:cs="Times New Roman"/>
          <w:sz w:val="28"/>
          <w:szCs w:val="28"/>
          <w:lang w:eastAsia="ru-RU"/>
        </w:rPr>
        <w:t>.</w:t>
      </w:r>
    </w:p>
    <w:p w14:paraId="7B7C3105">
      <w:pPr>
        <w:numPr>
          <w:ilvl w:val="0"/>
          <w:numId w:val="4"/>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14:paraId="2AC041CE">
      <w:pPr>
        <w:numPr>
          <w:ilvl w:val="0"/>
          <w:numId w:val="4"/>
        </w:numPr>
        <w:shd w:val="clear" w:color="auto" w:fill="FFFFFF"/>
        <w:spacing w:after="0" w:line="240" w:lineRule="auto"/>
        <w:ind w:left="0" w:right="30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Доводити результати розгляду заяв щодо порушення академічної доброчесності до відома директора для подальшого реагування.</w:t>
      </w:r>
    </w:p>
    <w:p w14:paraId="2787F83C">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6.5. Свої повноваження Комісія здійснює за умови, що кількість її членів, присутніх на засіданні, складатиме не менше ніж дві третини її складу.</w:t>
      </w:r>
    </w:p>
    <w:p w14:paraId="33558F3B">
      <w:pPr>
        <w:shd w:val="clear" w:color="auto" w:fill="FFFFFF"/>
        <w:spacing w:after="0" w:line="240" w:lineRule="auto"/>
        <w:ind w:firstLine="708"/>
        <w:jc w:val="both"/>
        <w:textAlignment w:val="baseline"/>
        <w:rPr>
          <w:rFonts w:ascii="Times New Roman" w:hAnsi="Times New Roman" w:cs="Times New Roman"/>
          <w:sz w:val="28"/>
          <w:lang w:val="uk-UA"/>
        </w:rPr>
      </w:pPr>
      <w:r>
        <w:rPr>
          <w:rFonts w:ascii="Times New Roman" w:hAnsi="Times New Roman" w:cs="Times New Roman"/>
          <w:sz w:val="28"/>
        </w:rPr>
        <w:t xml:space="preserve">Рішення приймаються відкритим голосуванням. </w:t>
      </w:r>
    </w:p>
    <w:p w14:paraId="36899463">
      <w:pPr>
        <w:shd w:val="clear" w:color="auto" w:fill="FFFFFF"/>
        <w:spacing w:after="0" w:line="240" w:lineRule="auto"/>
        <w:ind w:firstLine="708"/>
        <w:jc w:val="both"/>
        <w:textAlignment w:val="baseline"/>
        <w:rPr>
          <w:rFonts w:ascii="Times New Roman" w:hAnsi="Times New Roman" w:cs="Times New Roman"/>
          <w:sz w:val="28"/>
          <w:lang w:val="uk-UA"/>
        </w:rPr>
      </w:pPr>
      <w:r>
        <w:rPr>
          <w:rFonts w:ascii="Times New Roman" w:hAnsi="Times New Roman" w:cs="Times New Roman"/>
          <w:sz w:val="28"/>
        </w:rPr>
        <w:t>Рішення вважається прийнятим, якщо за нього проголосувало більше половини присутніх на засіданні членів Комісії. У разі рівного розподілу голосів, голос голови Комісії є вирішальним.</w:t>
      </w:r>
    </w:p>
    <w:p w14:paraId="0DD939D4">
      <w:pPr>
        <w:shd w:val="clear" w:color="auto" w:fill="FFFFFF"/>
        <w:spacing w:after="0" w:line="240" w:lineRule="auto"/>
        <w:ind w:firstLine="708"/>
        <w:jc w:val="both"/>
        <w:textAlignment w:val="baseline"/>
        <w:rPr>
          <w:rFonts w:ascii="Times New Roman" w:hAnsi="Times New Roman" w:cs="Times New Roman"/>
          <w:sz w:val="28"/>
          <w:lang w:val="uk-UA"/>
        </w:rPr>
      </w:pPr>
      <w:r>
        <w:rPr>
          <w:rFonts w:ascii="Times New Roman" w:hAnsi="Times New Roman" w:cs="Times New Roman"/>
          <w:sz w:val="28"/>
        </w:rPr>
        <w:t>За результатами засідання Комісії складається протокол. Який підписує голова (в разі його відсутності - заступник) та секретар.</w:t>
      </w:r>
    </w:p>
    <w:p w14:paraId="6ABE4E67">
      <w:pPr>
        <w:shd w:val="clear" w:color="auto" w:fill="FFFFFF"/>
        <w:spacing w:after="0" w:line="240" w:lineRule="auto"/>
        <w:ind w:firstLine="708"/>
        <w:jc w:val="both"/>
        <w:textAlignment w:val="baseline"/>
        <w:rPr>
          <w:rFonts w:ascii="Times New Roman" w:hAnsi="Times New Roman" w:cs="Times New Roman"/>
          <w:sz w:val="28"/>
          <w:lang w:val="uk-UA"/>
        </w:rPr>
      </w:pPr>
      <w:r>
        <w:rPr>
          <w:rFonts w:ascii="Times New Roman" w:hAnsi="Times New Roman" w:cs="Times New Roman"/>
          <w:sz w:val="28"/>
          <w:lang w:val="uk-UA"/>
        </w:rPr>
        <w:t xml:space="preserve">6.7. </w:t>
      </w:r>
      <w:r>
        <w:rPr>
          <w:rFonts w:ascii="Times New Roman" w:hAnsi="Times New Roman" w:cs="Times New Roman"/>
          <w:sz w:val="28"/>
        </w:rPr>
        <w:t xml:space="preserve">Кожна особа, стосовно якої порушено питання про порушення нею академічної доброчесності, має такі права: </w:t>
      </w:r>
    </w:p>
    <w:p w14:paraId="10B202A9">
      <w:pPr>
        <w:shd w:val="clear" w:color="auto" w:fill="FFFFFF"/>
        <w:spacing w:after="0" w:line="240" w:lineRule="auto"/>
        <w:ind w:firstLine="708"/>
        <w:jc w:val="both"/>
        <w:textAlignment w:val="baseline"/>
        <w:rPr>
          <w:rFonts w:ascii="Times New Roman" w:hAnsi="Times New Roman" w:cs="Times New Roman"/>
          <w:sz w:val="28"/>
          <w:lang w:val="uk-UA"/>
        </w:rPr>
      </w:pPr>
      <w:r>
        <w:rPr>
          <w:rFonts w:ascii="Times New Roman" w:hAnsi="Times New Roman" w:cs="Times New Roman"/>
          <w:sz w:val="28"/>
        </w:rPr>
        <w:t xml:space="preserve">- ознайомлюватися з усіма матеріалами перевірки щодо встановлення факту порушення академічної доброчесності, подавати до них зауваження; </w:t>
      </w:r>
    </w:p>
    <w:p w14:paraId="2DA53587">
      <w:pPr>
        <w:shd w:val="clear" w:color="auto" w:fill="FFFFFF"/>
        <w:spacing w:after="0" w:line="240" w:lineRule="auto"/>
        <w:ind w:firstLine="708"/>
        <w:jc w:val="both"/>
        <w:textAlignment w:val="baseline"/>
        <w:rPr>
          <w:rFonts w:ascii="Times New Roman" w:hAnsi="Times New Roman" w:cs="Times New Roman"/>
          <w:sz w:val="28"/>
          <w:lang w:val="uk-UA"/>
        </w:rPr>
      </w:pPr>
      <w:r>
        <w:rPr>
          <w:rFonts w:ascii="Times New Roman" w:hAnsi="Times New Roman" w:cs="Times New Roman"/>
          <w:sz w:val="28"/>
          <w:lang w:val="uk-UA"/>
        </w:rPr>
        <w:t xml:space="preserve">-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 </w:t>
      </w:r>
    </w:p>
    <w:p w14:paraId="65E43AE5">
      <w:pPr>
        <w:shd w:val="clear" w:color="auto" w:fill="FFFFFF"/>
        <w:spacing w:after="0" w:line="240" w:lineRule="auto"/>
        <w:ind w:firstLine="708"/>
        <w:jc w:val="both"/>
        <w:textAlignment w:val="baseline"/>
        <w:rPr>
          <w:rFonts w:ascii="Times New Roman" w:hAnsi="Times New Roman" w:cs="Times New Roman"/>
          <w:sz w:val="28"/>
          <w:lang w:val="uk-UA"/>
        </w:rPr>
      </w:pPr>
      <w:r>
        <w:rPr>
          <w:rFonts w:ascii="Times New Roman" w:hAnsi="Times New Roman" w:cs="Times New Roman"/>
          <w:sz w:val="28"/>
          <w:lang w:val="uk-UA"/>
        </w:rPr>
        <w:t xml:space="preserve">-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 </w:t>
      </w:r>
    </w:p>
    <w:p w14:paraId="5BEBAC6F">
      <w:pPr>
        <w:shd w:val="clear" w:color="auto" w:fill="FFFFFF"/>
        <w:spacing w:after="0" w:line="240" w:lineRule="auto"/>
        <w:ind w:firstLine="708"/>
        <w:jc w:val="both"/>
        <w:textAlignment w:val="baseline"/>
        <w:rPr>
          <w:rFonts w:ascii="Times New Roman" w:hAnsi="Times New Roman" w:cs="Times New Roman"/>
          <w:sz w:val="28"/>
          <w:lang w:val="uk-UA"/>
        </w:rPr>
      </w:pPr>
      <w:r>
        <w:rPr>
          <w:rFonts w:ascii="Times New Roman" w:hAnsi="Times New Roman" w:cs="Times New Roman"/>
          <w:sz w:val="28"/>
          <w:lang w:val="uk-UA"/>
        </w:rPr>
        <w:t>- оскаржити рішення про притягнення до академічної відповідальності до органу, уповноваженого розглядати апеляції, або до суду.</w:t>
      </w:r>
    </w:p>
    <w:p w14:paraId="6BB7E372">
      <w:pPr>
        <w:shd w:val="clear" w:color="auto" w:fill="FFFFFF"/>
        <w:spacing w:after="0" w:line="240" w:lineRule="auto"/>
        <w:ind w:firstLine="708"/>
        <w:jc w:val="both"/>
        <w:textAlignment w:val="baseline"/>
        <w:rPr>
          <w:rFonts w:ascii="Times New Roman" w:hAnsi="Times New Roman" w:cs="Times New Roman"/>
          <w:sz w:val="28"/>
          <w:lang w:val="uk-UA"/>
        </w:rPr>
      </w:pPr>
    </w:p>
    <w:p w14:paraId="4A039801">
      <w:pPr>
        <w:shd w:val="clear" w:color="auto" w:fill="FFFFFF"/>
        <w:spacing w:after="0" w:line="240" w:lineRule="auto"/>
        <w:jc w:val="center"/>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b/>
          <w:bCs/>
          <w:sz w:val="28"/>
          <w:szCs w:val="28"/>
          <w:lang w:eastAsia="ru-RU"/>
        </w:rPr>
        <w:t>VI</w:t>
      </w:r>
      <w:r>
        <w:rPr>
          <w:rFonts w:ascii="Times New Roman" w:hAnsi="Times New Roman" w:eastAsia="Times New Roman" w:cs="Times New Roman"/>
          <w:b/>
          <w:bCs/>
          <w:sz w:val="28"/>
          <w:szCs w:val="28"/>
          <w:lang w:val="uk-UA" w:eastAsia="ru-RU"/>
        </w:rPr>
        <w:t>І. Прикінцеві положення</w:t>
      </w:r>
    </w:p>
    <w:p w14:paraId="7DFC119A">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7.1. Положення ухвалюється педагогічною радою закладу освіти більшістю голосів і</w:t>
      </w:r>
      <w:r>
        <w:t xml:space="preserve"> </w:t>
      </w:r>
      <w:r>
        <w:rPr>
          <w:rFonts w:ascii="Times New Roman" w:hAnsi="Times New Roman" w:cs="Times New Roman"/>
          <w:sz w:val="28"/>
        </w:rPr>
        <w:t>вводиться в дію наказом директора</w:t>
      </w:r>
      <w:r>
        <w:rPr>
          <w:rFonts w:ascii="Times New Roman" w:hAnsi="Times New Roman" w:cs="Times New Roman"/>
          <w:sz w:val="28"/>
          <w:lang w:val="uk-UA"/>
        </w:rPr>
        <w:t>.</w:t>
      </w:r>
    </w:p>
    <w:p w14:paraId="123B21B4">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7</w:t>
      </w:r>
      <w:r>
        <w:rPr>
          <w:rFonts w:ascii="Times New Roman" w:hAnsi="Times New Roman" w:eastAsia="Times New Roman" w:cs="Times New Roman"/>
          <w:sz w:val="28"/>
          <w:szCs w:val="28"/>
          <w:lang w:eastAsia="ru-RU"/>
        </w:rPr>
        <w:t xml:space="preserve">.2. Учасники освітнього процесу мають знати Положення про академічну доброчесність. </w:t>
      </w:r>
    </w:p>
    <w:p w14:paraId="6FDD064F">
      <w:pPr>
        <w:shd w:val="clear" w:color="auto" w:fill="FFFFFF"/>
        <w:spacing w:after="0" w:line="240" w:lineRule="auto"/>
        <w:ind w:firstLine="708"/>
        <w:jc w:val="both"/>
        <w:textAlignment w:val="baseline"/>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eastAsia="ru-RU"/>
        </w:rPr>
        <w:t xml:space="preserve">Незнання або нерозуміння норм цього Положення не є виправданням неетичної поведінки. </w:t>
      </w:r>
      <w:r>
        <w:rPr>
          <w:rFonts w:ascii="Times New Roman" w:hAnsi="Times New Roman" w:eastAsia="Times New Roman" w:cs="Times New Roman"/>
          <w:sz w:val="28"/>
          <w:szCs w:val="28"/>
          <w:lang w:val="uk-UA" w:eastAsia="ru-RU"/>
        </w:rPr>
        <w:t>Заклад освіти</w:t>
      </w:r>
      <w:r>
        <w:rPr>
          <w:rFonts w:ascii="Times New Roman" w:hAnsi="Times New Roman" w:eastAsia="Times New Roman" w:cs="Times New Roman"/>
          <w:sz w:val="28"/>
          <w:szCs w:val="28"/>
          <w:lang w:eastAsia="ru-RU"/>
        </w:rPr>
        <w:t xml:space="preserve"> забезпечує публічний доступ до тексту Положення через власний офіційний сайт.</w:t>
      </w:r>
    </w:p>
    <w:p w14:paraId="276067EE">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uk-UA" w:eastAsia="ru-RU"/>
        </w:rPr>
        <w:t>7</w:t>
      </w:r>
      <w:r>
        <w:rPr>
          <w:rFonts w:ascii="Times New Roman" w:hAnsi="Times New Roman" w:eastAsia="Times New Roman" w:cs="Times New Roman"/>
          <w:sz w:val="28"/>
          <w:szCs w:val="28"/>
          <w:lang w:eastAsia="ru-RU"/>
        </w:rPr>
        <w:t>.3. Зміни та доповнення до Положення можуть бути внесені будь-яким учасником освітнього процесу за поданням до педагогічної ради  та вводяться в дію наказом директора</w:t>
      </w:r>
      <w:r>
        <w:rPr>
          <w:rFonts w:ascii="Times New Roman" w:hAnsi="Times New Roman" w:eastAsia="Times New Roman" w:cs="Times New Roman"/>
          <w:sz w:val="28"/>
          <w:szCs w:val="28"/>
          <w:lang w:val="uk-UA" w:eastAsia="ru-RU"/>
        </w:rPr>
        <w:t xml:space="preserve"> закладу освіти</w:t>
      </w:r>
      <w:r>
        <w:rPr>
          <w:rFonts w:ascii="Times New Roman" w:hAnsi="Times New Roman" w:eastAsia="Times New Roman" w:cs="Times New Roman"/>
          <w:sz w:val="28"/>
          <w:szCs w:val="28"/>
          <w:lang w:eastAsia="ru-RU"/>
        </w:rPr>
        <w:t>.</w:t>
      </w:r>
    </w:p>
    <w:p w14:paraId="46AB7914">
      <w:pPr>
        <w:spacing w:after="0" w:line="240" w:lineRule="auto"/>
        <w:jc w:val="both"/>
        <w:rPr>
          <w:rFonts w:ascii="Times New Roman" w:hAnsi="Times New Roman" w:cs="Times New Roman"/>
          <w:sz w:val="28"/>
          <w:szCs w:val="28"/>
        </w:rPr>
      </w:pPr>
    </w:p>
    <w:sectPr>
      <w:pgSz w:w="11906" w:h="16838"/>
      <w:pgMar w:top="1134" w:right="567"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30A37"/>
    <w:multiLevelType w:val="multilevel"/>
    <w:tmpl w:val="41830A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521B2003"/>
    <w:multiLevelType w:val="multilevel"/>
    <w:tmpl w:val="521B20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5F657FD9"/>
    <w:multiLevelType w:val="multilevel"/>
    <w:tmpl w:val="5F657F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667722E0"/>
    <w:multiLevelType w:val="multilevel"/>
    <w:tmpl w:val="667722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43"/>
    <w:rsid w:val="0005046F"/>
    <w:rsid w:val="0005222F"/>
    <w:rsid w:val="00054E7D"/>
    <w:rsid w:val="000B443B"/>
    <w:rsid w:val="0022063F"/>
    <w:rsid w:val="0025150A"/>
    <w:rsid w:val="007669FB"/>
    <w:rsid w:val="00857F6B"/>
    <w:rsid w:val="00930043"/>
    <w:rsid w:val="009335A7"/>
    <w:rsid w:val="00987701"/>
    <w:rsid w:val="00A43B7F"/>
    <w:rsid w:val="00A76ABA"/>
    <w:rsid w:val="00A9074C"/>
    <w:rsid w:val="00B667AF"/>
    <w:rsid w:val="00BC6BE8"/>
    <w:rsid w:val="00C61AFF"/>
    <w:rsid w:val="00D7243E"/>
    <w:rsid w:val="00E203F2"/>
    <w:rsid w:val="00EA1EE6"/>
    <w:rsid w:val="00F721B4"/>
    <w:rsid w:val="558A3313"/>
    <w:rsid w:val="5C184A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link w:val="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ody Text"/>
    <w:basedOn w:val="1"/>
    <w:link w:val="12"/>
    <w:semiHidden/>
    <w:unhideWhenUsed/>
    <w:qFormat/>
    <w:uiPriority w:val="0"/>
    <w:pPr>
      <w:spacing w:after="0" w:line="360" w:lineRule="auto"/>
      <w:jc w:val="both"/>
    </w:pPr>
    <w:rPr>
      <w:rFonts w:ascii="Times New Roman" w:hAnsi="Times New Roman" w:eastAsia="Times New Roman" w:cs="Times New Roman"/>
      <w:sz w:val="28"/>
      <w:szCs w:val="20"/>
      <w:lang w:val="zh-CN" w:eastAsia="zh-CN"/>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Заголовок 2 Знак"/>
    <w:basedOn w:val="3"/>
    <w:link w:val="2"/>
    <w:qFormat/>
    <w:uiPriority w:val="9"/>
    <w:rPr>
      <w:rFonts w:ascii="Times New Roman" w:hAnsi="Times New Roman" w:eastAsia="Times New Roman" w:cs="Times New Roman"/>
      <w:b/>
      <w:bCs/>
      <w:sz w:val="36"/>
      <w:szCs w:val="36"/>
      <w:lang w:eastAsia="ru-RU"/>
    </w:rPr>
  </w:style>
  <w:style w:type="paragraph" w:customStyle="1" w:styleId="10">
    <w:name w:val="rvps6"/>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3"/>
    <w:link w:val="6"/>
    <w:semiHidden/>
    <w:qFormat/>
    <w:uiPriority w:val="0"/>
    <w:rPr>
      <w:rFonts w:ascii="Times New Roman" w:hAnsi="Times New Roman" w:eastAsia="Times New Roman" w:cs="Times New Roman"/>
      <w:sz w:val="28"/>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1804</Words>
  <Characters>13378</Characters>
  <Lines>109</Lines>
  <Paragraphs>30</Paragraphs>
  <TotalTime>181</TotalTime>
  <ScaleCrop>false</ScaleCrop>
  <LinksUpToDate>false</LinksUpToDate>
  <CharactersWithSpaces>15322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2020-05-30T18:44:00Z</dcterms:created>
  <dc:creator>work</dc:creator>
  <cp:lastModifiedBy>work</cp:lastModifiedBy>
  <dcterms:modified xsi:type="dcterms:W3CDTF">2026-04-18T19:18:35Z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eyJoZGlkIjoiNmRhNmEyMThhZjE1ZWJhZmM1ZmNlMGJhY2JmODNiZTkifQ==</vt:lpwstr>
  </property>
  <property fmtid="{D5CDD505-2E9C-101B-9397-08002B2CF9AE}" pid="3" name="KSOProductBuildVer">
    <vt:lpwstr>1049-12.1.0.25242</vt:lpwstr>
  </property>
  <property fmtid="{D5CDD505-2E9C-101B-9397-08002B2CF9AE}" pid="4" name="ICV">
    <vt:lpwstr>0F077A15EF8D4EB4BD64CCEFA2E637D5_12</vt:lpwstr>
  </property>
</Properties>
</file>